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72" w:rsidRDefault="008D4372" w:rsidP="008D4372">
      <w:pPr>
        <w:pStyle w:val="Descripcin"/>
        <w:rPr>
          <w:b w:val="0"/>
        </w:rPr>
      </w:pPr>
      <w:bookmarkStart w:id="0" w:name="_Toc515017001"/>
      <w:r>
        <w:t>Ejercicio</w:t>
      </w:r>
      <w:r>
        <w:t xml:space="preserve"> </w:t>
      </w:r>
      <w:proofErr w:type="gramStart"/>
      <w:r>
        <w:t xml:space="preserve">3.3 </w:t>
      </w:r>
      <w:r>
        <w:t>.</w:t>
      </w:r>
      <w:proofErr w:type="gramEnd"/>
      <w:r>
        <w:t>- E</w:t>
      </w:r>
      <w:bookmarkStart w:id="1" w:name="_GoBack"/>
      <w:r>
        <w:t>valuación del proyecto considerando la consistencia entre flujo de caja y tasa de descuento</w:t>
      </w:r>
      <w:bookmarkEnd w:id="0"/>
      <w:bookmarkEnd w:id="1"/>
    </w:p>
    <w:p w:rsidR="008D4372" w:rsidRDefault="008D4372" w:rsidP="008D4372">
      <w:pPr>
        <w:jc w:val="both"/>
      </w:pPr>
      <w:r>
        <w:t>Una pequeña empresa de metal mecánica adquiere una máquina con mejores elementos digitales para la producción por un valor de S/ 35.000 que le permite ahorros de S/ 14.000 durante los próximos 4 años. Al final de los 4 años la máquina se deprecia al 100% sin valor residual. Se considera un costo de oportunidad para la pequeña empresa, en términos reales del 10% y se practica una depreciación por el método lineal. Si la pequeña empresa paga el 30% por Impuesto a la renta y se encuentra en una economía cuya inflación es del 4% anual. Se pide evaluar el proyecto correctamente es decir siendo consistente los flujos de caja y la tasa de descuento como la inflación.</w:t>
      </w:r>
    </w:p>
    <w:p w:rsidR="008D4372" w:rsidRPr="009E38BA" w:rsidRDefault="008D4372" w:rsidP="008D4372">
      <w:pPr>
        <w:jc w:val="both"/>
        <w:rPr>
          <w:b/>
        </w:rPr>
      </w:pPr>
      <w:r w:rsidRPr="009E38BA">
        <w:rPr>
          <w:b/>
        </w:rPr>
        <w:t>Solución</w:t>
      </w:r>
    </w:p>
    <w:p w:rsidR="008D4372" w:rsidRDefault="008D4372" w:rsidP="008D4372">
      <w:pPr>
        <w:jc w:val="both"/>
      </w:pPr>
      <w:r>
        <w:t xml:space="preserve">Aquí el analista se plante la pregunta: ¿Debo trabajar con soles corrientes o soles constantes?, como se afirmó antes se puede trabajar en cualquiera de ellos y obtendremos el mismo resultado, pero se debe mantener la consistencia entre los flujos de caja y el costos de oportunidad (tasa de descuento) del proyecto.  </w:t>
      </w:r>
    </w:p>
    <w:p w:rsidR="008D4372" w:rsidRDefault="008D4372" w:rsidP="008D4372">
      <w:pPr>
        <w:jc w:val="both"/>
      </w:pPr>
      <w:r>
        <w:t xml:space="preserve">Procedemos a evaluar el proyecto en soles corrientes con la tasa de inflación del 4% anual </w:t>
      </w:r>
    </w:p>
    <w:p w:rsidR="008D4372" w:rsidRDefault="008D4372" w:rsidP="008D4372">
      <w:pPr>
        <w:jc w:val="both"/>
      </w:pPr>
      <w:r>
        <w:t xml:space="preserve">Primero calculamos el costo de oportunidad (tasa de descuento) a valor nominal incluyendo la inflación. Aplicamos la fórmula del efecto Fisher: </w:t>
      </w:r>
    </w:p>
    <w:p w:rsidR="008D4372" w:rsidRPr="00C21BF5" w:rsidRDefault="008D4372" w:rsidP="008D4372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nominal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real</m:t>
              </m:r>
            </m:sub>
          </m:sSub>
          <m:r>
            <w:rPr>
              <w:rFonts w:ascii="Cambria Math" w:hAnsi="Cambria Math"/>
            </w:rPr>
            <m:t>+π+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real</m:t>
              </m:r>
            </m:sub>
          </m:sSub>
          <m:r>
            <w:rPr>
              <w:rFonts w:ascii="Cambria Math" w:hAnsi="Cambria Math"/>
            </w:rPr>
            <m:t>*π</m:t>
          </m:r>
        </m:oMath>
      </m:oMathPara>
    </w:p>
    <w:p w:rsidR="008D4372" w:rsidRPr="00C21BF5" w:rsidRDefault="008D4372" w:rsidP="008D4372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nominal</m:t>
              </m:r>
            </m:sub>
          </m:sSub>
          <m:r>
            <w:rPr>
              <w:rFonts w:ascii="Cambria Math" w:hAnsi="Cambria Math"/>
            </w:rPr>
            <m:t>=10%+4%+10% x 4%=14.4%</m:t>
          </m:r>
        </m:oMath>
      </m:oMathPara>
    </w:p>
    <w:p w:rsidR="008D4372" w:rsidRDefault="008D4372" w:rsidP="008D4372">
      <w:pPr>
        <w:jc w:val="both"/>
      </w:pPr>
      <w:r>
        <w:t>El cálculo de la depreciación queda como sigue:</w:t>
      </w:r>
    </w:p>
    <w:p w:rsidR="008D4372" w:rsidRDefault="008D4372" w:rsidP="008D4372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(S/ 35.000-0)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=S/ 8.750</m:t>
          </m:r>
        </m:oMath>
      </m:oMathPara>
    </w:p>
    <w:p w:rsidR="008D4372" w:rsidRDefault="008D4372" w:rsidP="008D4372">
      <w:pPr>
        <w:jc w:val="both"/>
      </w:pPr>
      <w:r>
        <w:t xml:space="preserve">Luego procedemos a elaborar el flujo de caja en soles corrientes para los próximos 4 años, tal como se presenta en el cuadro </w:t>
      </w:r>
    </w:p>
    <w:p w:rsidR="008D4372" w:rsidRDefault="008D4372" w:rsidP="008D4372">
      <w:pPr>
        <w:jc w:val="both"/>
      </w:pPr>
      <w:r w:rsidRPr="00E416FC">
        <w:rPr>
          <w:highlight w:val="yellow"/>
        </w:rPr>
        <w:t>Tabla 5.6</w:t>
      </w:r>
    </w:p>
    <w:tbl>
      <w:tblPr>
        <w:tblW w:w="7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960"/>
        <w:gridCol w:w="1293"/>
        <w:gridCol w:w="1314"/>
        <w:gridCol w:w="1620"/>
      </w:tblGrid>
      <w:tr w:rsidR="008D4372" w:rsidRPr="009C1D4A" w:rsidTr="00125F4C">
        <w:trPr>
          <w:trHeight w:val="900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372" w:rsidRPr="009C1D4A" w:rsidRDefault="008D4372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1D4A">
              <w:rPr>
                <w:rFonts w:ascii="Calibri" w:eastAsia="Times New Roman" w:hAnsi="Calibri" w:cs="Calibri"/>
                <w:color w:val="000000"/>
                <w:lang w:eastAsia="es-PE"/>
              </w:rPr>
              <w:t>Año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372" w:rsidRPr="009C1D4A" w:rsidRDefault="008D4372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1D4A">
              <w:rPr>
                <w:rFonts w:ascii="Calibri" w:eastAsia="Times New Roman" w:hAnsi="Calibri" w:cs="Calibri"/>
                <w:color w:val="000000"/>
                <w:lang w:eastAsia="es-PE"/>
              </w:rPr>
              <w:t>Deflactor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(1)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372" w:rsidRPr="009C1D4A" w:rsidRDefault="008D4372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1D4A">
              <w:rPr>
                <w:rFonts w:ascii="Calibri" w:eastAsia="Times New Roman" w:hAnsi="Calibri" w:cs="Calibri"/>
                <w:color w:val="000000"/>
                <w:lang w:eastAsia="es-PE"/>
              </w:rPr>
              <w:t>Ahorro en soles corrientes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(2)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372" w:rsidRPr="009C1D4A" w:rsidRDefault="008D4372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1D4A">
              <w:rPr>
                <w:rFonts w:ascii="Calibri" w:eastAsia="Times New Roman" w:hAnsi="Calibri" w:cs="Calibri"/>
                <w:color w:val="000000"/>
                <w:lang w:eastAsia="es-PE"/>
              </w:rPr>
              <w:t>Pago de impuestos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(3)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372" w:rsidRPr="009C1D4A" w:rsidRDefault="008D4372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1D4A">
              <w:rPr>
                <w:rFonts w:ascii="Calibri" w:eastAsia="Times New Roman" w:hAnsi="Calibri" w:cs="Calibri"/>
                <w:color w:val="000000"/>
                <w:lang w:eastAsia="es-PE"/>
              </w:rPr>
              <w:t>Ahorro después de impuestos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(4)</w:t>
            </w:r>
          </w:p>
        </w:tc>
      </w:tr>
      <w:tr w:rsidR="008D4372" w:rsidRPr="009C1D4A" w:rsidTr="00125F4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372" w:rsidRPr="009C1D4A" w:rsidRDefault="008D4372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1D4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372" w:rsidRPr="009C1D4A" w:rsidRDefault="008D4372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1D4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372" w:rsidRPr="009C1D4A" w:rsidRDefault="008D4372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1D4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372" w:rsidRPr="009C1D4A" w:rsidRDefault="008D4372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1D4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372" w:rsidRPr="009C1D4A" w:rsidRDefault="008D4372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1D4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8D4372" w:rsidRPr="009C1D4A" w:rsidTr="00125F4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372" w:rsidRPr="009C1D4A" w:rsidRDefault="008D4372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1D4A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372" w:rsidRPr="009C1D4A" w:rsidRDefault="008D4372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1,</w:t>
            </w:r>
            <w:r w:rsidRPr="009C1D4A">
              <w:rPr>
                <w:rFonts w:ascii="Calibri" w:eastAsia="Times New Roman" w:hAnsi="Calibri" w:cs="Calibri"/>
                <w:color w:val="000000"/>
                <w:lang w:eastAsia="es-PE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372" w:rsidRPr="009C1D4A" w:rsidRDefault="008D4372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1D4A">
              <w:rPr>
                <w:rFonts w:ascii="Calibri" w:eastAsia="Times New Roman" w:hAnsi="Calibri" w:cs="Calibri"/>
                <w:color w:val="000000"/>
                <w:lang w:eastAsia="es-PE"/>
              </w:rPr>
              <w:t>14,560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372" w:rsidRPr="009C1D4A" w:rsidRDefault="008D4372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1D4A">
              <w:rPr>
                <w:rFonts w:ascii="Calibri" w:eastAsia="Times New Roman" w:hAnsi="Calibri" w:cs="Calibri"/>
                <w:color w:val="000000"/>
                <w:lang w:eastAsia="es-PE"/>
              </w:rPr>
              <w:t>4,368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372" w:rsidRPr="009C1D4A" w:rsidRDefault="008D4372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10.</w:t>
            </w:r>
            <w:r w:rsidRPr="009C1D4A">
              <w:rPr>
                <w:rFonts w:ascii="Calibri" w:eastAsia="Times New Roman" w:hAnsi="Calibri" w:cs="Calibri"/>
                <w:color w:val="000000"/>
                <w:lang w:eastAsia="es-PE"/>
              </w:rPr>
              <w:t>192</w:t>
            </w:r>
          </w:p>
        </w:tc>
      </w:tr>
      <w:tr w:rsidR="008D4372" w:rsidRPr="009C1D4A" w:rsidTr="00125F4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372" w:rsidRPr="009C1D4A" w:rsidRDefault="008D4372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1D4A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372" w:rsidRPr="009C1D4A" w:rsidRDefault="008D4372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1,</w:t>
            </w:r>
            <w:r w:rsidRPr="009C1D4A">
              <w:rPr>
                <w:rFonts w:ascii="Calibri" w:eastAsia="Times New Roman" w:hAnsi="Calibri" w:cs="Calibri"/>
                <w:color w:val="000000"/>
                <w:lang w:eastAsia="es-PE"/>
              </w:rPr>
              <w:t>0816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372" w:rsidRPr="009C1D4A" w:rsidRDefault="008D4372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1D4A">
              <w:rPr>
                <w:rFonts w:ascii="Calibri" w:eastAsia="Times New Roman" w:hAnsi="Calibri" w:cs="Calibri"/>
                <w:color w:val="000000"/>
                <w:lang w:eastAsia="es-PE"/>
              </w:rPr>
              <w:t>15,142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372" w:rsidRPr="009C1D4A" w:rsidRDefault="008D4372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1D4A">
              <w:rPr>
                <w:rFonts w:ascii="Calibri" w:eastAsia="Times New Roman" w:hAnsi="Calibri" w:cs="Calibri"/>
                <w:color w:val="000000"/>
                <w:lang w:eastAsia="es-PE"/>
              </w:rPr>
              <w:t>4,543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372" w:rsidRPr="009C1D4A" w:rsidRDefault="008D4372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10.</w:t>
            </w:r>
            <w:r w:rsidRPr="009C1D4A">
              <w:rPr>
                <w:rFonts w:ascii="Calibri" w:eastAsia="Times New Roman" w:hAnsi="Calibri" w:cs="Calibri"/>
                <w:color w:val="000000"/>
                <w:lang w:eastAsia="es-PE"/>
              </w:rPr>
              <w:t>600</w:t>
            </w:r>
          </w:p>
        </w:tc>
      </w:tr>
      <w:tr w:rsidR="008D4372" w:rsidRPr="009C1D4A" w:rsidTr="00125F4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372" w:rsidRPr="009C1D4A" w:rsidRDefault="008D4372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1D4A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372" w:rsidRPr="009C1D4A" w:rsidRDefault="008D4372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1,</w:t>
            </w:r>
            <w:r w:rsidRPr="009C1D4A">
              <w:rPr>
                <w:rFonts w:ascii="Calibri" w:eastAsia="Times New Roman" w:hAnsi="Calibri" w:cs="Calibri"/>
                <w:color w:val="000000"/>
                <w:lang w:eastAsia="es-PE"/>
              </w:rPr>
              <w:t>124864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372" w:rsidRPr="009C1D4A" w:rsidRDefault="008D4372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1D4A">
              <w:rPr>
                <w:rFonts w:ascii="Calibri" w:eastAsia="Times New Roman" w:hAnsi="Calibri" w:cs="Calibri"/>
                <w:color w:val="000000"/>
                <w:lang w:eastAsia="es-PE"/>
              </w:rPr>
              <w:t>15,748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372" w:rsidRPr="009C1D4A" w:rsidRDefault="008D4372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1D4A">
              <w:rPr>
                <w:rFonts w:ascii="Calibri" w:eastAsia="Times New Roman" w:hAnsi="Calibri" w:cs="Calibri"/>
                <w:color w:val="000000"/>
                <w:lang w:eastAsia="es-PE"/>
              </w:rPr>
              <w:t>4,724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372" w:rsidRPr="009C1D4A" w:rsidRDefault="008D4372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11.</w:t>
            </w:r>
            <w:r w:rsidRPr="009C1D4A">
              <w:rPr>
                <w:rFonts w:ascii="Calibri" w:eastAsia="Times New Roman" w:hAnsi="Calibri" w:cs="Calibri"/>
                <w:color w:val="000000"/>
                <w:lang w:eastAsia="es-PE"/>
              </w:rPr>
              <w:t>024</w:t>
            </w:r>
          </w:p>
        </w:tc>
      </w:tr>
      <w:tr w:rsidR="008D4372" w:rsidRPr="009C1D4A" w:rsidTr="00125F4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372" w:rsidRPr="009C1D4A" w:rsidRDefault="008D4372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1D4A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372" w:rsidRPr="009C1D4A" w:rsidRDefault="008D4372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1,</w:t>
            </w:r>
            <w:r w:rsidRPr="009C1D4A">
              <w:rPr>
                <w:rFonts w:ascii="Calibri" w:eastAsia="Times New Roman" w:hAnsi="Calibri" w:cs="Calibri"/>
                <w:color w:val="000000"/>
                <w:lang w:eastAsia="es-PE"/>
              </w:rPr>
              <w:t>16985856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372" w:rsidRPr="009C1D4A" w:rsidRDefault="008D4372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1D4A">
              <w:rPr>
                <w:rFonts w:ascii="Calibri" w:eastAsia="Times New Roman" w:hAnsi="Calibri" w:cs="Calibri"/>
                <w:color w:val="000000"/>
                <w:lang w:eastAsia="es-PE"/>
              </w:rPr>
              <w:t>16,378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372" w:rsidRPr="009C1D4A" w:rsidRDefault="008D4372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C1D4A">
              <w:rPr>
                <w:rFonts w:ascii="Calibri" w:eastAsia="Times New Roman" w:hAnsi="Calibri" w:cs="Calibri"/>
                <w:color w:val="000000"/>
                <w:lang w:eastAsia="es-PE"/>
              </w:rPr>
              <w:t>4,913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372" w:rsidRPr="009C1D4A" w:rsidRDefault="008D4372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11.</w:t>
            </w:r>
            <w:r w:rsidRPr="009C1D4A">
              <w:rPr>
                <w:rFonts w:ascii="Calibri" w:eastAsia="Times New Roman" w:hAnsi="Calibri" w:cs="Calibri"/>
                <w:color w:val="000000"/>
                <w:lang w:eastAsia="es-PE"/>
              </w:rPr>
              <w:t>465</w:t>
            </w:r>
          </w:p>
        </w:tc>
      </w:tr>
    </w:tbl>
    <w:p w:rsidR="008D4372" w:rsidRDefault="008D4372" w:rsidP="008D4372">
      <w:pPr>
        <w:jc w:val="both"/>
      </w:pPr>
      <w:r>
        <w:t xml:space="preserve"> Notas:</w:t>
      </w:r>
    </w:p>
    <w:p w:rsidR="008D4372" w:rsidRDefault="008D4372" w:rsidP="008D4372">
      <w:pPr>
        <w:pStyle w:val="Prrafodelista"/>
        <w:numPr>
          <w:ilvl w:val="0"/>
          <w:numId w:val="1"/>
        </w:numPr>
        <w:jc w:val="both"/>
      </w:pPr>
      <w:r>
        <w:t>=(1+inflación)</w:t>
      </w:r>
      <w:r w:rsidRPr="009C1D4A">
        <w:rPr>
          <w:vertAlign w:val="superscript"/>
        </w:rPr>
        <w:t>t</w:t>
      </w:r>
      <w:r>
        <w:t xml:space="preserve"> ; t = años 1,2,3 y 4</w:t>
      </w:r>
    </w:p>
    <w:p w:rsidR="008D4372" w:rsidRDefault="008D4372" w:rsidP="008D4372">
      <w:pPr>
        <w:pStyle w:val="Prrafodelista"/>
        <w:numPr>
          <w:ilvl w:val="0"/>
          <w:numId w:val="1"/>
        </w:numPr>
        <w:jc w:val="both"/>
      </w:pPr>
      <w:r>
        <w:t>= 14,000x(1)</w:t>
      </w:r>
    </w:p>
    <w:p w:rsidR="008D4372" w:rsidRDefault="008D4372" w:rsidP="008D4372">
      <w:pPr>
        <w:pStyle w:val="Prrafodelista"/>
        <w:numPr>
          <w:ilvl w:val="0"/>
          <w:numId w:val="1"/>
        </w:numPr>
        <w:jc w:val="both"/>
      </w:pPr>
      <w:r>
        <w:t>=30%x(2)</w:t>
      </w:r>
    </w:p>
    <w:p w:rsidR="008D4372" w:rsidRDefault="008D4372" w:rsidP="008D4372">
      <w:pPr>
        <w:pStyle w:val="Prrafodelista"/>
        <w:numPr>
          <w:ilvl w:val="0"/>
          <w:numId w:val="1"/>
        </w:numPr>
        <w:jc w:val="both"/>
      </w:pPr>
      <w:r>
        <w:lastRenderedPageBreak/>
        <w:t>=(2)-(3)</w:t>
      </w:r>
    </w:p>
    <w:p w:rsidR="008D4372" w:rsidRDefault="008D4372" w:rsidP="008D4372">
      <w:pPr>
        <w:jc w:val="both"/>
      </w:pPr>
      <w:r>
        <w:t>Los ahorros en soles corrientes proyectado para los próximos 4 años se obtiene multiplicando el índice de deflactor para cada periodo, por ejemplo, para el primer año: Ahorro año 1= 8000x1.20=9.600; para el segundo año, 8.000x 1.20</w:t>
      </w:r>
      <w:r w:rsidRPr="002E488C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=11.520 y </w:t>
      </w:r>
      <w:proofErr w:type="spellStart"/>
      <w:r>
        <w:t>asi</w:t>
      </w:r>
      <w:proofErr w:type="spellEnd"/>
      <w:r>
        <w:t xml:space="preserve"> sucesivamente los próximos 4 años.</w:t>
      </w:r>
    </w:p>
    <w:p w:rsidR="008D4372" w:rsidRDefault="008D4372" w:rsidP="008D4372">
      <w:pPr>
        <w:jc w:val="both"/>
      </w:pPr>
      <w:r>
        <w:t>El impuesto a la renta resulta multiplicando los ahorros en soles corrientes por la tasa impositiva de 30%, esto es para el primer año: 9.600x0.3 =2.880.</w:t>
      </w:r>
    </w:p>
    <w:p w:rsidR="008D4372" w:rsidRDefault="008D4372" w:rsidP="008D4372">
      <w:pPr>
        <w:jc w:val="both"/>
      </w:pPr>
      <w:r>
        <w:t>Ahora bien debemos calcular el ahorro fiscal de la depreciación utilizando como costos de oportunidad 32% con la siguiente forma: ahorro fiscal de depreciación = 1.500x (P/A, 32%, 4) =3.144.</w:t>
      </w:r>
    </w:p>
    <w:p w:rsidR="008D4372" w:rsidRPr="002E488C" w:rsidRDefault="008D4372" w:rsidP="008D4372">
      <w:pPr>
        <w:jc w:val="both"/>
      </w:pPr>
      <w:r>
        <w:t>Tener en cuenta que el ahorro fiscal anual por la depreciación resulta de multiplicar 5000 por 0.30.</w:t>
      </w:r>
    </w:p>
    <w:p w:rsidR="008D4372" w:rsidRPr="002E488C" w:rsidRDefault="008D4372" w:rsidP="008D4372">
      <w:pPr>
        <w:rPr>
          <w:rFonts w:eastAsiaTheme="minorEastAsia"/>
          <w:lang w:val="en-US"/>
        </w:rPr>
      </w:pPr>
      <w:r w:rsidRPr="009C1D4A">
        <w:rPr>
          <w:rFonts w:eastAsiaTheme="minorEastAsia"/>
          <w:b/>
          <w:lang w:val="en-US"/>
        </w:rPr>
        <w:t xml:space="preserve">VAN </w:t>
      </w:r>
      <w:r w:rsidRPr="002E488C">
        <w:rPr>
          <w:rFonts w:eastAsiaTheme="minorEastAsia"/>
          <w:lang w:val="en-US"/>
        </w:rPr>
        <w:t xml:space="preserve">= </w:t>
      </w:r>
      <w:r>
        <w:rPr>
          <w:rFonts w:eastAsiaTheme="minorEastAsia"/>
          <w:lang w:val="en-US"/>
        </w:rPr>
        <w:t xml:space="preserve">- 35.000 + 10.192x </w:t>
      </w:r>
      <w:r w:rsidRPr="002E488C">
        <w:rPr>
          <w:lang w:val="en-US"/>
        </w:rPr>
        <w:t>(P/F, 32%, 1</w:t>
      </w:r>
      <w:proofErr w:type="gramStart"/>
      <w:r w:rsidRPr="002E488C">
        <w:rPr>
          <w:lang w:val="en-US"/>
        </w:rPr>
        <w:t>)+</w:t>
      </w:r>
      <w:proofErr w:type="gramEnd"/>
      <w:r w:rsidRPr="002E488C">
        <w:rPr>
          <w:lang w:val="en-US"/>
        </w:rPr>
        <w:t xml:space="preserve"> </w:t>
      </w:r>
      <w:r>
        <w:rPr>
          <w:lang w:val="en-US"/>
        </w:rPr>
        <w:t xml:space="preserve">10.600x </w:t>
      </w:r>
      <w:r w:rsidRPr="002E488C">
        <w:rPr>
          <w:lang w:val="en-US"/>
        </w:rPr>
        <w:t xml:space="preserve">(P/F, 32%, 2)+ </w:t>
      </w:r>
      <w:r>
        <w:rPr>
          <w:lang w:val="en-US"/>
        </w:rPr>
        <w:t xml:space="preserve">11.024x </w:t>
      </w:r>
      <w:r w:rsidRPr="002E488C">
        <w:rPr>
          <w:lang w:val="en-US"/>
        </w:rPr>
        <w:t xml:space="preserve">(P/F, 32%, 3)+ </w:t>
      </w:r>
      <w:r>
        <w:rPr>
          <w:lang w:val="en-US"/>
        </w:rPr>
        <w:t xml:space="preserve">11.465x </w:t>
      </w:r>
      <w:r w:rsidRPr="002E488C">
        <w:rPr>
          <w:lang w:val="en-US"/>
        </w:rPr>
        <w:t>(P/F</w:t>
      </w:r>
      <w:r>
        <w:rPr>
          <w:lang w:val="en-US"/>
        </w:rPr>
        <w:t>, 32%, 4</w:t>
      </w:r>
      <w:r w:rsidRPr="002E488C">
        <w:rPr>
          <w:lang w:val="en-US"/>
        </w:rPr>
        <w:t>)</w:t>
      </w:r>
      <w:r>
        <w:rPr>
          <w:lang w:val="en-US"/>
        </w:rPr>
        <w:t xml:space="preserve"> + 3.144</w:t>
      </w:r>
    </w:p>
    <w:p w:rsidR="004C1FE0" w:rsidRPr="008D4372" w:rsidRDefault="004C1FE0">
      <w:pPr>
        <w:rPr>
          <w:lang w:val="en-US"/>
        </w:rPr>
      </w:pPr>
    </w:p>
    <w:sectPr w:rsidR="004C1FE0" w:rsidRPr="008D43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80D49"/>
    <w:multiLevelType w:val="hybridMultilevel"/>
    <w:tmpl w:val="B074C124"/>
    <w:lvl w:ilvl="0" w:tplc="39247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72"/>
    <w:rsid w:val="003F604C"/>
    <w:rsid w:val="00400225"/>
    <w:rsid w:val="004C1FE0"/>
    <w:rsid w:val="008D4372"/>
    <w:rsid w:val="0092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7D1D8-9CF2-4785-A4EF-F7509899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3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4372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8D4372"/>
    <w:pPr>
      <w:spacing w:after="200" w:line="240" w:lineRule="auto"/>
    </w:pPr>
    <w:rPr>
      <w:b/>
      <w:i/>
      <w:iCs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Franco Zavaleta Peña</dc:creator>
  <cp:keywords/>
  <dc:description/>
  <cp:lastModifiedBy>Jorge Franco Zavaleta Peña</cp:lastModifiedBy>
  <cp:revision>1</cp:revision>
  <cp:lastPrinted>2018-07-26T17:13:00Z</cp:lastPrinted>
  <dcterms:created xsi:type="dcterms:W3CDTF">2018-07-26T17:12:00Z</dcterms:created>
  <dcterms:modified xsi:type="dcterms:W3CDTF">2018-07-26T17:13:00Z</dcterms:modified>
</cp:coreProperties>
</file>