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4319A" w14:textId="77777777" w:rsidR="00440A93" w:rsidRDefault="00440A93">
      <w:pPr>
        <w:pStyle w:val="Textoindependiente"/>
        <w:rPr>
          <w:rFonts w:ascii="Times New Roman"/>
          <w:sz w:val="20"/>
        </w:rPr>
      </w:pPr>
    </w:p>
    <w:p w14:paraId="06DFDF6E" w14:textId="77777777" w:rsidR="00440A93" w:rsidRDefault="00440A93">
      <w:pPr>
        <w:pStyle w:val="Textoindependiente"/>
        <w:rPr>
          <w:rFonts w:ascii="Times New Roman"/>
          <w:sz w:val="20"/>
        </w:rPr>
      </w:pPr>
    </w:p>
    <w:p w14:paraId="558B2373" w14:textId="77777777" w:rsidR="00440A93" w:rsidRDefault="00440A93">
      <w:pPr>
        <w:pStyle w:val="Textoindependiente"/>
        <w:rPr>
          <w:rFonts w:ascii="Times New Roman"/>
          <w:sz w:val="20"/>
        </w:rPr>
      </w:pPr>
    </w:p>
    <w:p w14:paraId="55DBDE39" w14:textId="77777777" w:rsidR="00440A93" w:rsidRDefault="00440A93">
      <w:pPr>
        <w:pStyle w:val="Textoindependiente"/>
        <w:rPr>
          <w:rFonts w:ascii="Times New Roman"/>
          <w:sz w:val="20"/>
        </w:rPr>
      </w:pPr>
    </w:p>
    <w:p w14:paraId="6EE91CAD" w14:textId="77777777" w:rsidR="00440A93" w:rsidRDefault="00440A93">
      <w:pPr>
        <w:pStyle w:val="Textoindependiente"/>
        <w:rPr>
          <w:rFonts w:ascii="Times New Roman"/>
          <w:sz w:val="20"/>
        </w:rPr>
      </w:pPr>
    </w:p>
    <w:p w14:paraId="7FFE0F3B" w14:textId="77777777" w:rsidR="00440A93" w:rsidRDefault="00440A93">
      <w:pPr>
        <w:pStyle w:val="Textoindependiente"/>
        <w:rPr>
          <w:rFonts w:ascii="Times New Roman"/>
          <w:sz w:val="20"/>
        </w:rPr>
      </w:pPr>
    </w:p>
    <w:p w14:paraId="509B4A56" w14:textId="77777777" w:rsidR="00440A93" w:rsidRDefault="00440A93">
      <w:pPr>
        <w:pStyle w:val="Textoindependiente"/>
        <w:rPr>
          <w:rFonts w:ascii="Times New Roman"/>
          <w:sz w:val="20"/>
        </w:rPr>
      </w:pPr>
    </w:p>
    <w:p w14:paraId="707FA17A" w14:textId="77777777" w:rsidR="00440A93" w:rsidRDefault="00440A93">
      <w:pPr>
        <w:pStyle w:val="Textoindependiente"/>
        <w:rPr>
          <w:rFonts w:ascii="Times New Roman"/>
          <w:sz w:val="20"/>
        </w:rPr>
      </w:pPr>
    </w:p>
    <w:p w14:paraId="6B62B629" w14:textId="77777777" w:rsidR="00440A93" w:rsidRDefault="00440A93">
      <w:pPr>
        <w:pStyle w:val="Textoindependiente"/>
        <w:rPr>
          <w:rFonts w:ascii="Times New Roman"/>
          <w:sz w:val="20"/>
        </w:rPr>
      </w:pPr>
    </w:p>
    <w:p w14:paraId="44F33203" w14:textId="77777777" w:rsidR="00440A93" w:rsidRDefault="00440A93">
      <w:pPr>
        <w:pStyle w:val="Textoindependiente"/>
        <w:rPr>
          <w:rFonts w:ascii="Times New Roman"/>
          <w:sz w:val="20"/>
        </w:rPr>
      </w:pPr>
    </w:p>
    <w:p w14:paraId="40D28551" w14:textId="77777777" w:rsidR="00440A93" w:rsidRDefault="00440A93">
      <w:pPr>
        <w:pStyle w:val="Textoindependiente"/>
        <w:rPr>
          <w:rFonts w:ascii="Times New Roman"/>
          <w:sz w:val="20"/>
        </w:rPr>
      </w:pPr>
    </w:p>
    <w:p w14:paraId="6751414D" w14:textId="77777777" w:rsidR="00440A93" w:rsidRDefault="00440A93">
      <w:pPr>
        <w:pStyle w:val="Textoindependiente"/>
        <w:rPr>
          <w:rFonts w:ascii="Times New Roman"/>
          <w:sz w:val="20"/>
        </w:rPr>
      </w:pPr>
    </w:p>
    <w:p w14:paraId="33430EC0" w14:textId="77777777" w:rsidR="00440A93" w:rsidRDefault="00440A93">
      <w:pPr>
        <w:pStyle w:val="Textoindependiente"/>
        <w:spacing w:before="3"/>
        <w:rPr>
          <w:rFonts w:ascii="Times New Roman"/>
          <w:sz w:val="20"/>
        </w:rPr>
      </w:pPr>
    </w:p>
    <w:p w14:paraId="2E99A52E" w14:textId="77777777" w:rsidR="00440A93" w:rsidRDefault="00EF249F">
      <w:pPr>
        <w:pStyle w:val="Textoindependiente"/>
        <w:ind w:left="3172"/>
        <w:rPr>
          <w:rFonts w:ascii="Times New Roman"/>
          <w:sz w:val="20"/>
        </w:rPr>
      </w:pPr>
      <w:r>
        <w:rPr>
          <w:rFonts w:ascii="Times New Roman"/>
          <w:noProof/>
          <w:sz w:val="20"/>
          <w:lang w:val="es-CL" w:eastAsia="es-CL" w:bidi="ar-SA"/>
        </w:rPr>
        <w:drawing>
          <wp:inline distT="0" distB="0" distL="0" distR="0" wp14:anchorId="7E42EEA7" wp14:editId="68CA845C">
            <wp:extent cx="1685914" cy="79867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85914" cy="798671"/>
                    </a:xfrm>
                    <a:prstGeom prst="rect">
                      <a:avLst/>
                    </a:prstGeom>
                  </pic:spPr>
                </pic:pic>
              </a:graphicData>
            </a:graphic>
          </wp:inline>
        </w:drawing>
      </w:r>
    </w:p>
    <w:p w14:paraId="5762AFD9" w14:textId="77777777" w:rsidR="00440A93" w:rsidRDefault="00440A93">
      <w:pPr>
        <w:pStyle w:val="Textoindependiente"/>
        <w:rPr>
          <w:rFonts w:ascii="Times New Roman"/>
          <w:sz w:val="20"/>
        </w:rPr>
      </w:pPr>
    </w:p>
    <w:p w14:paraId="00010562" w14:textId="77777777" w:rsidR="00440A93" w:rsidRDefault="00440A93">
      <w:pPr>
        <w:pStyle w:val="Textoindependiente"/>
        <w:rPr>
          <w:rFonts w:ascii="Times New Roman"/>
          <w:sz w:val="20"/>
        </w:rPr>
      </w:pPr>
    </w:p>
    <w:p w14:paraId="42382325" w14:textId="77777777" w:rsidR="00440A93" w:rsidRDefault="00440A93">
      <w:pPr>
        <w:pStyle w:val="Textoindependiente"/>
        <w:rPr>
          <w:rFonts w:ascii="Times New Roman"/>
          <w:sz w:val="20"/>
        </w:rPr>
      </w:pPr>
    </w:p>
    <w:p w14:paraId="7EA9122A" w14:textId="77777777" w:rsidR="00440A93" w:rsidRDefault="00440A93">
      <w:pPr>
        <w:pStyle w:val="Textoindependiente"/>
        <w:rPr>
          <w:rFonts w:ascii="Times New Roman"/>
          <w:sz w:val="20"/>
        </w:rPr>
      </w:pPr>
    </w:p>
    <w:p w14:paraId="372AC726" w14:textId="77777777" w:rsidR="00440A93" w:rsidRDefault="00440A93">
      <w:pPr>
        <w:pStyle w:val="Textoindependiente"/>
        <w:rPr>
          <w:rFonts w:ascii="Times New Roman"/>
          <w:sz w:val="20"/>
        </w:rPr>
      </w:pPr>
    </w:p>
    <w:p w14:paraId="7F26DA3D" w14:textId="77777777" w:rsidR="00440A93" w:rsidRDefault="00440A93">
      <w:pPr>
        <w:pStyle w:val="Textoindependiente"/>
        <w:rPr>
          <w:rFonts w:ascii="Times New Roman"/>
          <w:sz w:val="16"/>
        </w:rPr>
      </w:pPr>
    </w:p>
    <w:p w14:paraId="108F4369" w14:textId="2A78FB0E" w:rsidR="00440A93" w:rsidRDefault="00EF249F">
      <w:pPr>
        <w:pStyle w:val="Ttulo1"/>
        <w:spacing w:line="276" w:lineRule="auto"/>
        <w:ind w:right="1748"/>
      </w:pPr>
      <w:r>
        <w:t xml:space="preserve">BASES </w:t>
      </w:r>
      <w:r w:rsidR="00F60EE4">
        <w:t>DECIMO CUARTO</w:t>
      </w:r>
      <w:r>
        <w:t xml:space="preserve"> CONCURSO</w:t>
      </w:r>
      <w:r w:rsidR="00F60EE4">
        <w:t xml:space="preserve"> DE</w:t>
      </w:r>
      <w:r>
        <w:t xml:space="preserve"> INVESTIGACIÓN EN DOCENCIA UNIVERSITARIA</w:t>
      </w:r>
    </w:p>
    <w:p w14:paraId="6319C053" w14:textId="77777777" w:rsidR="00440A93" w:rsidRDefault="00EF249F">
      <w:pPr>
        <w:spacing w:before="195"/>
        <w:ind w:left="1344" w:right="1744"/>
        <w:jc w:val="center"/>
        <w:rPr>
          <w:b/>
          <w:sz w:val="32"/>
        </w:rPr>
      </w:pPr>
      <w:r>
        <w:rPr>
          <w:b/>
          <w:sz w:val="32"/>
        </w:rPr>
        <w:t>AÑO 20</w:t>
      </w:r>
      <w:r w:rsidR="00D85983">
        <w:rPr>
          <w:b/>
          <w:sz w:val="32"/>
        </w:rPr>
        <w:t>20</w:t>
      </w:r>
    </w:p>
    <w:p w14:paraId="6DF41E4B" w14:textId="77777777" w:rsidR="00440A93" w:rsidRDefault="00440A93">
      <w:pPr>
        <w:jc w:val="center"/>
        <w:rPr>
          <w:sz w:val="32"/>
        </w:rPr>
        <w:sectPr w:rsidR="00440A93">
          <w:type w:val="continuous"/>
          <w:pgSz w:w="12240" w:h="15840"/>
          <w:pgMar w:top="1500" w:right="1100" w:bottom="280" w:left="1500" w:header="720" w:footer="720" w:gutter="0"/>
          <w:cols w:space="720"/>
        </w:sectPr>
      </w:pPr>
    </w:p>
    <w:p w14:paraId="493B23E6" w14:textId="12DCD899" w:rsidR="00440A93" w:rsidRDefault="00F60EE4">
      <w:pPr>
        <w:pStyle w:val="Ttulo2"/>
        <w:spacing w:before="45" w:line="280" w:lineRule="auto"/>
        <w:ind w:left="3430" w:right="2233" w:hanging="1559"/>
      </w:pPr>
      <w:r>
        <w:lastRenderedPageBreak/>
        <w:t xml:space="preserve">        </w:t>
      </w:r>
      <w:r w:rsidR="00EF249F">
        <w:t xml:space="preserve">BASES </w:t>
      </w:r>
      <w:r>
        <w:t>DECIMO CUARTO</w:t>
      </w:r>
      <w:r w:rsidR="00EF249F">
        <w:t xml:space="preserve"> CONCURSO INVESTIGACIÓN EN</w:t>
      </w:r>
      <w:r>
        <w:t xml:space="preserve"> </w:t>
      </w:r>
      <w:r w:rsidR="00D85983">
        <w:t>DOCENCIA UNIVERSITARIA AÑO 2020</w:t>
      </w:r>
    </w:p>
    <w:p w14:paraId="7CDD03BF" w14:textId="77777777" w:rsidR="00440A93" w:rsidRDefault="00440A93">
      <w:pPr>
        <w:pStyle w:val="Textoindependiente"/>
        <w:spacing w:before="11"/>
        <w:rPr>
          <w:b/>
          <w:sz w:val="16"/>
        </w:rPr>
      </w:pPr>
    </w:p>
    <w:p w14:paraId="45E5A462" w14:textId="77777777" w:rsidR="00440A93" w:rsidRDefault="00EF249F">
      <w:pPr>
        <w:pStyle w:val="Prrafodelista"/>
        <w:numPr>
          <w:ilvl w:val="0"/>
          <w:numId w:val="3"/>
        </w:numPr>
        <w:tabs>
          <w:tab w:val="left" w:pos="423"/>
        </w:tabs>
        <w:spacing w:before="56"/>
        <w:rPr>
          <w:b/>
        </w:rPr>
      </w:pPr>
      <w:r>
        <w:rPr>
          <w:b/>
        </w:rPr>
        <w:t>ANTECEDENTES</w:t>
      </w:r>
    </w:p>
    <w:p w14:paraId="15E00FF5" w14:textId="77777777" w:rsidR="00440A93" w:rsidRDefault="00440A93">
      <w:pPr>
        <w:pStyle w:val="Textoindependiente"/>
        <w:spacing w:before="7"/>
        <w:rPr>
          <w:b/>
          <w:sz w:val="28"/>
        </w:rPr>
      </w:pPr>
    </w:p>
    <w:p w14:paraId="4FD0E100" w14:textId="3D6E2619" w:rsidR="00440A93" w:rsidRDefault="00EF249F">
      <w:pPr>
        <w:pStyle w:val="Textoindependiente"/>
        <w:spacing w:line="276" w:lineRule="auto"/>
        <w:ind w:left="204" w:right="586"/>
        <w:jc w:val="both"/>
      </w:pPr>
      <w:r>
        <w:t>Actualmente, la docencia centrada en los estudiantes supone la utilización de nuevas herramientas mediadoras del diseño del aprendizaje. El cambio en las prácticas pedagógicas acompañado de un proceso de investigación permite evidenciar de manera objetiva la mejora en la formación de los estudiantes y la sistematización de la información, para luego extenderla y compartirla con la comunidad universitaria.</w:t>
      </w:r>
    </w:p>
    <w:p w14:paraId="1B54A348" w14:textId="77777777" w:rsidR="00440A93" w:rsidRDefault="00440A93">
      <w:pPr>
        <w:pStyle w:val="Textoindependiente"/>
        <w:spacing w:before="3"/>
        <w:rPr>
          <w:sz w:val="25"/>
        </w:rPr>
      </w:pPr>
    </w:p>
    <w:p w14:paraId="1908B250" w14:textId="50DB6541" w:rsidR="00440A93" w:rsidRDefault="00EF249F">
      <w:pPr>
        <w:pStyle w:val="Textoindependiente"/>
        <w:spacing w:line="276" w:lineRule="auto"/>
        <w:ind w:left="204" w:right="585"/>
        <w:jc w:val="both"/>
      </w:pPr>
      <w:r>
        <w:t>En efecto, la Comisión Nacional de Acreditación (CNA), valora como criterio de calidad, el que sus docentes “</w:t>
      </w:r>
      <w:r w:rsidRPr="00F60EE4">
        <w:rPr>
          <w:i/>
        </w:rPr>
        <w:t>desarrollen aplicaciones que promuevan el uso de nuevas tecnologías, procesos, herramientas y usos, explorando nuevos métodos de trabajo que tengan por objeto impactar la docencia</w:t>
      </w:r>
      <w:r w:rsidRPr="00F60EE4">
        <w:rPr>
          <w:i/>
          <w:spacing w:val="-22"/>
        </w:rPr>
        <w:t xml:space="preserve"> </w:t>
      </w:r>
      <w:r w:rsidRPr="00F60EE4">
        <w:rPr>
          <w:i/>
        </w:rPr>
        <w:t>en</w:t>
      </w:r>
      <w:r w:rsidRPr="00F60EE4">
        <w:rPr>
          <w:i/>
          <w:spacing w:val="-21"/>
        </w:rPr>
        <w:t xml:space="preserve"> </w:t>
      </w:r>
      <w:r w:rsidRPr="00F60EE4">
        <w:rPr>
          <w:i/>
        </w:rPr>
        <w:t>la</w:t>
      </w:r>
      <w:r w:rsidRPr="00F60EE4">
        <w:rPr>
          <w:i/>
          <w:spacing w:val="-23"/>
        </w:rPr>
        <w:t xml:space="preserve"> </w:t>
      </w:r>
      <w:r w:rsidRPr="00F60EE4">
        <w:rPr>
          <w:i/>
        </w:rPr>
        <w:t>disciplina</w:t>
      </w:r>
      <w:r w:rsidRPr="00F60EE4">
        <w:rPr>
          <w:i/>
          <w:spacing w:val="-20"/>
        </w:rPr>
        <w:t xml:space="preserve"> </w:t>
      </w:r>
      <w:r w:rsidRPr="00F60EE4">
        <w:rPr>
          <w:i/>
        </w:rPr>
        <w:t>respectiva</w:t>
      </w:r>
      <w:r>
        <w:t>”</w:t>
      </w:r>
      <w:r>
        <w:rPr>
          <w:spacing w:val="-19"/>
        </w:rPr>
        <w:t xml:space="preserve"> </w:t>
      </w:r>
      <w:r>
        <w:t>(CNA,</w:t>
      </w:r>
      <w:r>
        <w:rPr>
          <w:spacing w:val="-23"/>
        </w:rPr>
        <w:t xml:space="preserve"> </w:t>
      </w:r>
      <w:r>
        <w:t>2015).</w:t>
      </w:r>
      <w:r>
        <w:rPr>
          <w:spacing w:val="-18"/>
        </w:rPr>
        <w:t xml:space="preserve"> </w:t>
      </w:r>
      <w:r w:rsidR="006D5245">
        <w:t>Asimismo</w:t>
      </w:r>
      <w:r>
        <w:t>,</w:t>
      </w:r>
      <w:r>
        <w:rPr>
          <w:spacing w:val="-17"/>
        </w:rPr>
        <w:t xml:space="preserve"> </w:t>
      </w:r>
      <w:r>
        <w:t>la</w:t>
      </w:r>
      <w:r>
        <w:rPr>
          <w:spacing w:val="-24"/>
        </w:rPr>
        <w:t xml:space="preserve"> </w:t>
      </w:r>
      <w:r>
        <w:t>Universidad</w:t>
      </w:r>
      <w:r>
        <w:rPr>
          <w:spacing w:val="-19"/>
        </w:rPr>
        <w:t xml:space="preserve"> </w:t>
      </w:r>
      <w:r>
        <w:t>ha</w:t>
      </w:r>
      <w:r>
        <w:rPr>
          <w:spacing w:val="-21"/>
        </w:rPr>
        <w:t xml:space="preserve"> </w:t>
      </w:r>
      <w:r>
        <w:t>declarado</w:t>
      </w:r>
      <w:r>
        <w:rPr>
          <w:spacing w:val="-7"/>
        </w:rPr>
        <w:t xml:space="preserve"> </w:t>
      </w:r>
      <w:r>
        <w:t>en</w:t>
      </w:r>
      <w:r>
        <w:rPr>
          <w:spacing w:val="-11"/>
        </w:rPr>
        <w:t xml:space="preserve"> </w:t>
      </w:r>
      <w:r>
        <w:t>su</w:t>
      </w:r>
      <w:r>
        <w:rPr>
          <w:spacing w:val="-12"/>
        </w:rPr>
        <w:t xml:space="preserve"> </w:t>
      </w:r>
      <w:r>
        <w:t>misión y visión institucional un fuerte compromiso con la investigación, atendiendo a “…</w:t>
      </w:r>
      <w:r w:rsidRPr="00F60EE4">
        <w:rPr>
          <w:i/>
        </w:rPr>
        <w:t xml:space="preserve">la generación de conocimiento a través de </w:t>
      </w:r>
      <w:r w:rsidR="00F60EE4">
        <w:rPr>
          <w:i/>
        </w:rPr>
        <w:t xml:space="preserve">los </w:t>
      </w:r>
      <w:r w:rsidRPr="00F60EE4">
        <w:rPr>
          <w:i/>
        </w:rPr>
        <w:t>procesos formativos e investigativo</w:t>
      </w:r>
      <w:r w:rsidR="00F60EE4">
        <w:rPr>
          <w:i/>
        </w:rPr>
        <w:t>s</w:t>
      </w:r>
      <w:r>
        <w:t>” (Misión Institucional) y la idea de aportar al conocimiento científico y al vínculo sistemático la comunidad nacional e internacional (Visión Institucional). Es por tanto una necesidad de las Escuelas y Departamentos instaurar y fortalecer una cultura investigativa en su cuerpo académico, apuntando a la mejora permanente y sistemática de la docencia universitaria, y a la comunicación del conocimiento generado en el proceso, mediante la comunicación de artículos</w:t>
      </w:r>
      <w:r>
        <w:rPr>
          <w:spacing w:val="-23"/>
        </w:rPr>
        <w:t xml:space="preserve"> </w:t>
      </w:r>
      <w:r>
        <w:t>científicos.</w:t>
      </w:r>
    </w:p>
    <w:p w14:paraId="7DAD6087" w14:textId="77777777" w:rsidR="00440A93" w:rsidRDefault="00440A93">
      <w:pPr>
        <w:pStyle w:val="Textoindependiente"/>
        <w:spacing w:before="7"/>
        <w:rPr>
          <w:sz w:val="25"/>
        </w:rPr>
      </w:pPr>
    </w:p>
    <w:p w14:paraId="7F5D2774" w14:textId="133F8207" w:rsidR="00440A93" w:rsidRDefault="00EF249F">
      <w:pPr>
        <w:pStyle w:val="Textoindependiente"/>
        <w:spacing w:line="276" w:lineRule="auto"/>
        <w:ind w:left="204" w:right="583"/>
        <w:jc w:val="both"/>
      </w:pPr>
      <w:r>
        <w:t xml:space="preserve">Atendiendo a la </w:t>
      </w:r>
      <w:r>
        <w:rPr>
          <w:i/>
        </w:rPr>
        <w:t xml:space="preserve">promoción </w:t>
      </w:r>
      <w:r>
        <w:t xml:space="preserve">de la investigación y al incentivo del perfeccionamiento continuo del cuerpo académico con miras al fortalecimiento de su quehacer docente, la Universidad Bernardo O´Higgins, mediante el Centro de Investigación en Educación (CIE) de la Vicerrectoría de </w:t>
      </w:r>
      <w:r w:rsidR="00F60EE4">
        <w:t xml:space="preserve">Vinculación con el Medio e </w:t>
      </w:r>
      <w:r>
        <w:t>Investigación convoca a su cuerpo académico a participar del XI</w:t>
      </w:r>
      <w:r w:rsidR="00F60EE4">
        <w:t>V</w:t>
      </w:r>
      <w:r>
        <w:t xml:space="preserve"> Concurso de Investigación en Docencia Universitaria.</w:t>
      </w:r>
    </w:p>
    <w:p w14:paraId="33BF9CA1" w14:textId="77777777" w:rsidR="00440A93" w:rsidRDefault="00440A93">
      <w:pPr>
        <w:pStyle w:val="Textoindependiente"/>
        <w:spacing w:before="8"/>
        <w:rPr>
          <w:sz w:val="27"/>
        </w:rPr>
      </w:pPr>
    </w:p>
    <w:p w14:paraId="58E8A055" w14:textId="77777777" w:rsidR="00440A93" w:rsidRDefault="00EF249F">
      <w:pPr>
        <w:pStyle w:val="Ttulo2"/>
        <w:numPr>
          <w:ilvl w:val="0"/>
          <w:numId w:val="3"/>
        </w:numPr>
        <w:tabs>
          <w:tab w:val="left" w:pos="423"/>
        </w:tabs>
      </w:pPr>
      <w:r>
        <w:t>PROPÓSITO Y</w:t>
      </w:r>
      <w:r>
        <w:rPr>
          <w:spacing w:val="-5"/>
        </w:rPr>
        <w:t xml:space="preserve"> </w:t>
      </w:r>
      <w:r>
        <w:t>OBJETIVO</w:t>
      </w:r>
    </w:p>
    <w:p w14:paraId="6F5BC088" w14:textId="77777777" w:rsidR="00440A93" w:rsidRDefault="00440A93">
      <w:pPr>
        <w:pStyle w:val="Textoindependiente"/>
        <w:spacing w:before="6"/>
        <w:rPr>
          <w:b/>
          <w:sz w:val="28"/>
        </w:rPr>
      </w:pPr>
    </w:p>
    <w:p w14:paraId="2DF61193" w14:textId="5B70DB35" w:rsidR="00440A93" w:rsidRDefault="00EF249F">
      <w:pPr>
        <w:pStyle w:val="Textoindependiente"/>
        <w:spacing w:line="276" w:lineRule="auto"/>
        <w:ind w:left="204" w:right="584"/>
        <w:jc w:val="both"/>
      </w:pPr>
      <w:r>
        <w:t>El “</w:t>
      </w:r>
      <w:r w:rsidR="00F60EE4">
        <w:t xml:space="preserve">Decimocuarto </w:t>
      </w:r>
      <w:r>
        <w:t>Concurso de Investigación en Docencia Universitaria” busca estimular y difundir propuestas</w:t>
      </w:r>
      <w:r>
        <w:rPr>
          <w:spacing w:val="-8"/>
        </w:rPr>
        <w:t xml:space="preserve"> </w:t>
      </w:r>
      <w:r>
        <w:t>de</w:t>
      </w:r>
      <w:r>
        <w:rPr>
          <w:spacing w:val="-7"/>
        </w:rPr>
        <w:t xml:space="preserve"> </w:t>
      </w:r>
      <w:r>
        <w:t>investigación</w:t>
      </w:r>
      <w:r>
        <w:rPr>
          <w:spacing w:val="-6"/>
        </w:rPr>
        <w:t xml:space="preserve"> </w:t>
      </w:r>
      <w:r>
        <w:t>que</w:t>
      </w:r>
      <w:r>
        <w:rPr>
          <w:spacing w:val="-5"/>
        </w:rPr>
        <w:t xml:space="preserve"> </w:t>
      </w:r>
      <w:r>
        <w:t>contribuyan</w:t>
      </w:r>
      <w:r>
        <w:rPr>
          <w:spacing w:val="-9"/>
        </w:rPr>
        <w:t xml:space="preserve"> </w:t>
      </w:r>
      <w:r>
        <w:t>a</w:t>
      </w:r>
      <w:r>
        <w:rPr>
          <w:spacing w:val="-8"/>
        </w:rPr>
        <w:t xml:space="preserve"> </w:t>
      </w:r>
      <w:r>
        <w:t>fortalecer</w:t>
      </w:r>
      <w:r>
        <w:rPr>
          <w:spacing w:val="-8"/>
        </w:rPr>
        <w:t xml:space="preserve"> </w:t>
      </w:r>
      <w:r>
        <w:t>el</w:t>
      </w:r>
      <w:r>
        <w:rPr>
          <w:spacing w:val="-5"/>
        </w:rPr>
        <w:t xml:space="preserve"> </w:t>
      </w:r>
      <w:r>
        <w:t>proceso</w:t>
      </w:r>
      <w:r>
        <w:rPr>
          <w:spacing w:val="-7"/>
        </w:rPr>
        <w:t xml:space="preserve"> </w:t>
      </w:r>
      <w:r>
        <w:t>de</w:t>
      </w:r>
      <w:r>
        <w:rPr>
          <w:spacing w:val="-7"/>
        </w:rPr>
        <w:t xml:space="preserve"> </w:t>
      </w:r>
      <w:r>
        <w:t>enseñanza</w:t>
      </w:r>
      <w:r>
        <w:rPr>
          <w:spacing w:val="-6"/>
        </w:rPr>
        <w:t xml:space="preserve"> </w:t>
      </w:r>
      <w:r>
        <w:t>aprendizaje</w:t>
      </w:r>
      <w:r w:rsidR="00F60EE4">
        <w:rPr>
          <w:spacing w:val="-8"/>
        </w:rPr>
        <w:t xml:space="preserve"> </w:t>
      </w:r>
      <w:r>
        <w:t>mediante la innovación y mejoramiento permanente de la calidad de los programas y de los cursos que se imparten, y al mismo tiempo generar productividad científica y académica, mediante la difusión de los resultados de las investigaciones</w:t>
      </w:r>
      <w:r>
        <w:rPr>
          <w:spacing w:val="-18"/>
        </w:rPr>
        <w:t xml:space="preserve"> </w:t>
      </w:r>
      <w:r>
        <w:t>educativas.</w:t>
      </w:r>
    </w:p>
    <w:p w14:paraId="1396725F" w14:textId="0DAE727E" w:rsidR="00C63A5D" w:rsidRDefault="00C63A5D">
      <w:pPr>
        <w:pStyle w:val="Textoindependiente"/>
        <w:spacing w:line="276" w:lineRule="auto"/>
        <w:ind w:left="204" w:right="584"/>
        <w:jc w:val="both"/>
      </w:pPr>
    </w:p>
    <w:p w14:paraId="786B064A" w14:textId="2E3821CA" w:rsidR="00C63A5D" w:rsidRDefault="00C63A5D">
      <w:pPr>
        <w:pStyle w:val="Textoindependiente"/>
        <w:spacing w:line="276" w:lineRule="auto"/>
        <w:ind w:left="204" w:right="584"/>
        <w:jc w:val="both"/>
      </w:pPr>
      <w:r>
        <w:t xml:space="preserve">Para tales efectos, los resultados de </w:t>
      </w:r>
      <w:proofErr w:type="gramStart"/>
      <w:r>
        <w:t>la  investigación</w:t>
      </w:r>
      <w:proofErr w:type="gramEnd"/>
      <w:r>
        <w:t xml:space="preserve"> que se lleve a efecto deberán materializarse en la elaboración de un artículo científico publicable en alguna de las revistas señaladas en estas Bases.</w:t>
      </w:r>
    </w:p>
    <w:p w14:paraId="540D0B18" w14:textId="77777777" w:rsidR="00440A93" w:rsidRDefault="00440A93">
      <w:pPr>
        <w:spacing w:line="276" w:lineRule="auto"/>
        <w:jc w:val="both"/>
        <w:sectPr w:rsidR="00440A93">
          <w:pgSz w:w="12240" w:h="15840"/>
          <w:pgMar w:top="1360" w:right="1100" w:bottom="280" w:left="1500" w:header="720" w:footer="720" w:gutter="0"/>
          <w:cols w:space="720"/>
        </w:sectPr>
      </w:pPr>
    </w:p>
    <w:p w14:paraId="136F77A1" w14:textId="77777777" w:rsidR="00440A93" w:rsidRDefault="00EF249F">
      <w:pPr>
        <w:pStyle w:val="Ttulo2"/>
        <w:numPr>
          <w:ilvl w:val="0"/>
          <w:numId w:val="3"/>
        </w:numPr>
        <w:tabs>
          <w:tab w:val="left" w:pos="423"/>
        </w:tabs>
        <w:spacing w:before="35"/>
      </w:pPr>
      <w:r>
        <w:lastRenderedPageBreak/>
        <w:t>LÍNEAS DE</w:t>
      </w:r>
      <w:r>
        <w:rPr>
          <w:spacing w:val="-9"/>
        </w:rPr>
        <w:t xml:space="preserve"> </w:t>
      </w:r>
      <w:r>
        <w:t>INVESTIGACIÓN</w:t>
      </w:r>
    </w:p>
    <w:p w14:paraId="364D2226" w14:textId="77777777" w:rsidR="00440A93" w:rsidRDefault="00440A93">
      <w:pPr>
        <w:pStyle w:val="Textoindependiente"/>
        <w:spacing w:before="1"/>
        <w:rPr>
          <w:b/>
          <w:sz w:val="23"/>
        </w:rPr>
      </w:pPr>
    </w:p>
    <w:p w14:paraId="4823CA4B" w14:textId="77777777" w:rsidR="00440A93" w:rsidRDefault="00EF249F">
      <w:pPr>
        <w:pStyle w:val="Textoindependiente"/>
        <w:spacing w:line="273" w:lineRule="auto"/>
        <w:ind w:left="204" w:right="504"/>
        <w:jc w:val="both"/>
      </w:pPr>
      <w:r>
        <w:t>Las</w:t>
      </w:r>
      <w:r>
        <w:rPr>
          <w:spacing w:val="-6"/>
        </w:rPr>
        <w:t xml:space="preserve"> </w:t>
      </w:r>
      <w:r>
        <w:t>líneas</w:t>
      </w:r>
      <w:r>
        <w:rPr>
          <w:spacing w:val="-3"/>
        </w:rPr>
        <w:t xml:space="preserve"> </w:t>
      </w:r>
      <w:r>
        <w:t>de</w:t>
      </w:r>
      <w:r>
        <w:rPr>
          <w:spacing w:val="-3"/>
        </w:rPr>
        <w:t xml:space="preserve"> </w:t>
      </w:r>
      <w:r>
        <w:t>investigación</w:t>
      </w:r>
      <w:r>
        <w:rPr>
          <w:spacing w:val="-11"/>
        </w:rPr>
        <w:t xml:space="preserve"> </w:t>
      </w:r>
      <w:r>
        <w:t>que</w:t>
      </w:r>
      <w:r>
        <w:rPr>
          <w:spacing w:val="-3"/>
        </w:rPr>
        <w:t xml:space="preserve"> </w:t>
      </w:r>
      <w:r>
        <w:t>avala</w:t>
      </w:r>
      <w:r>
        <w:rPr>
          <w:spacing w:val="-7"/>
        </w:rPr>
        <w:t xml:space="preserve"> </w:t>
      </w:r>
      <w:r>
        <w:t>y</w:t>
      </w:r>
      <w:r>
        <w:rPr>
          <w:spacing w:val="-2"/>
        </w:rPr>
        <w:t xml:space="preserve"> </w:t>
      </w:r>
      <w:r>
        <w:t>financia</w:t>
      </w:r>
      <w:r>
        <w:rPr>
          <w:spacing w:val="-8"/>
        </w:rPr>
        <w:t xml:space="preserve"> </w:t>
      </w:r>
      <w:r>
        <w:t>el</w:t>
      </w:r>
      <w:r>
        <w:rPr>
          <w:spacing w:val="-3"/>
        </w:rPr>
        <w:t xml:space="preserve"> </w:t>
      </w:r>
      <w:r>
        <w:t>presente</w:t>
      </w:r>
      <w:r>
        <w:rPr>
          <w:spacing w:val="-2"/>
        </w:rPr>
        <w:t xml:space="preserve"> </w:t>
      </w:r>
      <w:r>
        <w:t>concurso,</w:t>
      </w:r>
      <w:r>
        <w:rPr>
          <w:spacing w:val="-3"/>
        </w:rPr>
        <w:t xml:space="preserve"> </w:t>
      </w:r>
      <w:r>
        <w:t>se</w:t>
      </w:r>
      <w:r>
        <w:rPr>
          <w:spacing w:val="-3"/>
        </w:rPr>
        <w:t xml:space="preserve"> </w:t>
      </w:r>
      <w:r>
        <w:t>relacionan</w:t>
      </w:r>
      <w:r>
        <w:rPr>
          <w:spacing w:val="-5"/>
        </w:rPr>
        <w:t xml:space="preserve"> </w:t>
      </w:r>
      <w:r>
        <w:t>con</w:t>
      </w:r>
      <w:r>
        <w:rPr>
          <w:spacing w:val="-6"/>
        </w:rPr>
        <w:t xml:space="preserve"> </w:t>
      </w:r>
      <w:r>
        <w:t>las</w:t>
      </w:r>
      <w:r>
        <w:rPr>
          <w:spacing w:val="-6"/>
        </w:rPr>
        <w:t xml:space="preserve"> </w:t>
      </w:r>
      <w:r>
        <w:t>siguientes áreas:</w:t>
      </w:r>
    </w:p>
    <w:p w14:paraId="20148BD2" w14:textId="77777777" w:rsidR="00440A93" w:rsidRDefault="00440A93">
      <w:pPr>
        <w:pStyle w:val="Textoindependiente"/>
        <w:spacing w:before="7"/>
      </w:pPr>
    </w:p>
    <w:p w14:paraId="4F44B255" w14:textId="77777777" w:rsidR="00440A93" w:rsidRDefault="00EF249F">
      <w:pPr>
        <w:pStyle w:val="Prrafodelista"/>
        <w:numPr>
          <w:ilvl w:val="1"/>
          <w:numId w:val="3"/>
        </w:numPr>
        <w:tabs>
          <w:tab w:val="left" w:pos="922"/>
        </w:tabs>
        <w:ind w:hanging="361"/>
        <w:jc w:val="both"/>
      </w:pPr>
      <w:r>
        <w:rPr>
          <w:b/>
        </w:rPr>
        <w:t xml:space="preserve">Línea 1: Procesos Sociales y Educación </w:t>
      </w:r>
      <w:r>
        <w:t>(Diversidad - Educación- Interculturalidad-</w:t>
      </w:r>
      <w:r>
        <w:rPr>
          <w:spacing w:val="-15"/>
        </w:rPr>
        <w:t xml:space="preserve"> </w:t>
      </w:r>
      <w:r>
        <w:t>Inclusión)</w:t>
      </w:r>
    </w:p>
    <w:p w14:paraId="197A45D1" w14:textId="77777777" w:rsidR="00440A93" w:rsidRDefault="00EF249F">
      <w:pPr>
        <w:pStyle w:val="Prrafodelista"/>
        <w:numPr>
          <w:ilvl w:val="1"/>
          <w:numId w:val="3"/>
        </w:numPr>
        <w:tabs>
          <w:tab w:val="left" w:pos="922"/>
        </w:tabs>
        <w:spacing w:before="41"/>
        <w:ind w:hanging="361"/>
        <w:jc w:val="both"/>
      </w:pPr>
      <w:r>
        <w:rPr>
          <w:b/>
        </w:rPr>
        <w:t xml:space="preserve">Línea 2: Currículum e innovación y calidad docente </w:t>
      </w:r>
      <w:r>
        <w:t>(Política Educativa -</w:t>
      </w:r>
      <w:r>
        <w:rPr>
          <w:spacing w:val="-14"/>
        </w:rPr>
        <w:t xml:space="preserve"> </w:t>
      </w:r>
      <w:r>
        <w:t>Currículum)</w:t>
      </w:r>
    </w:p>
    <w:p w14:paraId="02D51BBA" w14:textId="645A3CB8" w:rsidR="00440A93" w:rsidRDefault="00EF249F">
      <w:pPr>
        <w:pStyle w:val="Prrafodelista"/>
        <w:numPr>
          <w:ilvl w:val="1"/>
          <w:numId w:val="3"/>
        </w:numPr>
        <w:tabs>
          <w:tab w:val="left" w:pos="922"/>
        </w:tabs>
        <w:spacing w:before="42" w:line="273" w:lineRule="auto"/>
        <w:ind w:left="921" w:right="597"/>
        <w:jc w:val="both"/>
      </w:pPr>
      <w:r>
        <w:rPr>
          <w:b/>
        </w:rPr>
        <w:t>Línea 3: Investigación sobre el conocimiento profesional y las acciones pedagógicas y didácticas (</w:t>
      </w:r>
      <w:r>
        <w:t>Desarrollo Profesional Docente)</w:t>
      </w:r>
    </w:p>
    <w:p w14:paraId="449555E8" w14:textId="77777777" w:rsidR="00440A93" w:rsidRDefault="00EF249F">
      <w:pPr>
        <w:pStyle w:val="Prrafodelista"/>
        <w:numPr>
          <w:ilvl w:val="1"/>
          <w:numId w:val="3"/>
        </w:numPr>
        <w:tabs>
          <w:tab w:val="left" w:pos="922"/>
        </w:tabs>
        <w:spacing w:before="40" w:line="273" w:lineRule="auto"/>
        <w:ind w:left="921" w:right="591"/>
        <w:jc w:val="both"/>
      </w:pPr>
      <w:r>
        <w:rPr>
          <w:b/>
        </w:rPr>
        <w:t xml:space="preserve">Otras sub-líneas: </w:t>
      </w:r>
      <w:r>
        <w:t>Estrategias y metodologías didácticas en el proceso de enseñar y aprender. Uso de tecnologías de la información y comunicación (</w:t>
      </w:r>
      <w:proofErr w:type="spellStart"/>
      <w:r>
        <w:t>TIC`s</w:t>
      </w:r>
      <w:proofErr w:type="spellEnd"/>
      <w:r>
        <w:t>) en educación y manejo de recursos educativos. Caracterización del perfil de los estudiantes de la Universidad.</w:t>
      </w:r>
    </w:p>
    <w:p w14:paraId="300D8CFC" w14:textId="77777777" w:rsidR="00440A93" w:rsidRDefault="00440A93">
      <w:pPr>
        <w:pStyle w:val="Textoindependiente"/>
      </w:pPr>
    </w:p>
    <w:p w14:paraId="12E67904" w14:textId="112357FB" w:rsidR="00440A93" w:rsidRDefault="00EF249F" w:rsidP="00F60EE4">
      <w:pPr>
        <w:pStyle w:val="Ttulo2"/>
        <w:numPr>
          <w:ilvl w:val="0"/>
          <w:numId w:val="3"/>
        </w:numPr>
        <w:tabs>
          <w:tab w:val="left" w:pos="423"/>
        </w:tabs>
        <w:spacing w:before="159"/>
      </w:pPr>
      <w:r>
        <w:t>DURACIÓN DE LA</w:t>
      </w:r>
      <w:r>
        <w:rPr>
          <w:spacing w:val="-7"/>
        </w:rPr>
        <w:t xml:space="preserve"> </w:t>
      </w:r>
      <w:r>
        <w:t>INVESTIGACIÓN</w:t>
      </w:r>
    </w:p>
    <w:p w14:paraId="2EBD3D49" w14:textId="77777777" w:rsidR="00440A93" w:rsidRDefault="00440A93">
      <w:pPr>
        <w:pStyle w:val="Textoindependiente"/>
        <w:spacing w:before="11"/>
        <w:rPr>
          <w:b/>
          <w:sz w:val="28"/>
        </w:rPr>
      </w:pPr>
    </w:p>
    <w:p w14:paraId="2CE4E127" w14:textId="68D72C6B" w:rsidR="00440A93" w:rsidRDefault="00EF249F">
      <w:pPr>
        <w:pStyle w:val="Textoindependiente"/>
        <w:spacing w:line="273" w:lineRule="auto"/>
        <w:ind w:left="204" w:right="505"/>
        <w:jc w:val="both"/>
      </w:pPr>
      <w:r>
        <w:t xml:space="preserve">Los proyectos tienen una duración de </w:t>
      </w:r>
      <w:r w:rsidR="00C63A5D">
        <w:t>10</w:t>
      </w:r>
      <w:r>
        <w:t xml:space="preserve"> meses. Si el proyecto no es finalizado en la fecha señalada en el contrato, no se procederá al pago de la cuota correspondiente, solicitándose la devolución del pagaré.</w:t>
      </w:r>
    </w:p>
    <w:p w14:paraId="639E6185" w14:textId="77777777" w:rsidR="00440A93" w:rsidRDefault="00440A93">
      <w:pPr>
        <w:pStyle w:val="Textoindependiente"/>
        <w:spacing w:before="7"/>
        <w:rPr>
          <w:sz w:val="27"/>
        </w:rPr>
      </w:pPr>
    </w:p>
    <w:p w14:paraId="4E1008AD" w14:textId="77777777" w:rsidR="00440A93" w:rsidRDefault="00EF249F" w:rsidP="00F60EE4">
      <w:pPr>
        <w:pStyle w:val="Ttulo2"/>
        <w:numPr>
          <w:ilvl w:val="0"/>
          <w:numId w:val="3"/>
        </w:numPr>
        <w:tabs>
          <w:tab w:val="left" w:pos="423"/>
        </w:tabs>
      </w:pPr>
      <w:r>
        <w:t>REQUISITOS DE</w:t>
      </w:r>
      <w:r>
        <w:rPr>
          <w:spacing w:val="-6"/>
        </w:rPr>
        <w:t xml:space="preserve"> </w:t>
      </w:r>
      <w:r>
        <w:t>POSTULACIÓN</w:t>
      </w:r>
    </w:p>
    <w:p w14:paraId="5829BB20" w14:textId="77777777" w:rsidR="00440A93" w:rsidRDefault="00440A93">
      <w:pPr>
        <w:pStyle w:val="Textoindependiente"/>
        <w:spacing w:before="10"/>
        <w:rPr>
          <w:b/>
          <w:sz w:val="23"/>
        </w:rPr>
      </w:pPr>
    </w:p>
    <w:p w14:paraId="53FC9224" w14:textId="06401463" w:rsidR="00440A93" w:rsidRDefault="00EF249F" w:rsidP="00F60EE4">
      <w:pPr>
        <w:pStyle w:val="Prrafodelista"/>
        <w:numPr>
          <w:ilvl w:val="1"/>
          <w:numId w:val="3"/>
        </w:numPr>
        <w:tabs>
          <w:tab w:val="left" w:pos="922"/>
        </w:tabs>
        <w:ind w:hanging="361"/>
        <w:jc w:val="both"/>
      </w:pPr>
      <w:r>
        <w:t>Podrán</w:t>
      </w:r>
      <w:r>
        <w:rPr>
          <w:spacing w:val="-18"/>
        </w:rPr>
        <w:t xml:space="preserve"> </w:t>
      </w:r>
      <w:r>
        <w:t>postular</w:t>
      </w:r>
      <w:r>
        <w:rPr>
          <w:spacing w:val="-11"/>
        </w:rPr>
        <w:t xml:space="preserve"> </w:t>
      </w:r>
      <w:proofErr w:type="gramStart"/>
      <w:r>
        <w:rPr>
          <w:spacing w:val="-12"/>
        </w:rPr>
        <w:t>como</w:t>
      </w:r>
      <w:r>
        <w:rPr>
          <w:spacing w:val="-30"/>
        </w:rPr>
        <w:t xml:space="preserve"> </w:t>
      </w:r>
      <w:r w:rsidR="00F60EE4">
        <w:rPr>
          <w:spacing w:val="-30"/>
        </w:rPr>
        <w:t xml:space="preserve"> </w:t>
      </w:r>
      <w:r w:rsidR="006D5245">
        <w:rPr>
          <w:spacing w:val="-14"/>
        </w:rPr>
        <w:t>d</w:t>
      </w:r>
      <w:r>
        <w:rPr>
          <w:spacing w:val="-14"/>
        </w:rPr>
        <w:t>irectores</w:t>
      </w:r>
      <w:proofErr w:type="gramEnd"/>
      <w:r>
        <w:rPr>
          <w:spacing w:val="-29"/>
        </w:rPr>
        <w:t xml:space="preserve"> </w:t>
      </w:r>
      <w:r w:rsidR="00F60EE4">
        <w:rPr>
          <w:spacing w:val="-29"/>
        </w:rPr>
        <w:t xml:space="preserve"> </w:t>
      </w:r>
      <w:r>
        <w:rPr>
          <w:spacing w:val="-8"/>
        </w:rPr>
        <w:t>de</w:t>
      </w:r>
      <w:r>
        <w:rPr>
          <w:spacing w:val="-28"/>
        </w:rPr>
        <w:t xml:space="preserve"> </w:t>
      </w:r>
      <w:r>
        <w:rPr>
          <w:spacing w:val="-6"/>
        </w:rPr>
        <w:t>proyecto</w:t>
      </w:r>
      <w:r w:rsidR="006D5245">
        <w:rPr>
          <w:spacing w:val="-6"/>
        </w:rPr>
        <w:t xml:space="preserve"> </w:t>
      </w:r>
      <w:r>
        <w:rPr>
          <w:spacing w:val="-6"/>
        </w:rPr>
        <w:t>docentes</w:t>
      </w:r>
      <w:r>
        <w:rPr>
          <w:spacing w:val="-12"/>
        </w:rPr>
        <w:t xml:space="preserve"> </w:t>
      </w:r>
      <w:r>
        <w:t>jornada</w:t>
      </w:r>
      <w:r>
        <w:rPr>
          <w:spacing w:val="-11"/>
        </w:rPr>
        <w:t xml:space="preserve"> </w:t>
      </w:r>
      <w:r>
        <w:t>completa</w:t>
      </w:r>
      <w:r>
        <w:rPr>
          <w:spacing w:val="-2"/>
        </w:rPr>
        <w:t xml:space="preserve"> </w:t>
      </w:r>
      <w:r>
        <w:t>o</w:t>
      </w:r>
      <w:r>
        <w:rPr>
          <w:spacing w:val="-14"/>
        </w:rPr>
        <w:t xml:space="preserve"> </w:t>
      </w:r>
      <w:r>
        <w:t>media</w:t>
      </w:r>
      <w:r>
        <w:rPr>
          <w:spacing w:val="-11"/>
        </w:rPr>
        <w:t xml:space="preserve"> </w:t>
      </w:r>
      <w:r>
        <w:t>jornada.</w:t>
      </w:r>
    </w:p>
    <w:p w14:paraId="1B7F4EEA" w14:textId="77777777" w:rsidR="00440A93" w:rsidRDefault="00440A93">
      <w:pPr>
        <w:pStyle w:val="Textoindependiente"/>
        <w:spacing w:before="11"/>
        <w:rPr>
          <w:sz w:val="31"/>
        </w:rPr>
      </w:pPr>
    </w:p>
    <w:p w14:paraId="7E0326B2" w14:textId="77777777" w:rsidR="00440A93" w:rsidRDefault="00EF249F" w:rsidP="00F60EE4">
      <w:pPr>
        <w:pStyle w:val="Prrafodelista"/>
        <w:numPr>
          <w:ilvl w:val="1"/>
          <w:numId w:val="3"/>
        </w:numPr>
        <w:tabs>
          <w:tab w:val="left" w:pos="922"/>
        </w:tabs>
        <w:spacing w:line="276" w:lineRule="auto"/>
        <w:ind w:left="921" w:right="596"/>
        <w:jc w:val="both"/>
      </w:pPr>
      <w:r>
        <w:t>Es requisito que los proyectos incorporen la participación activa de dos académicos responsables de la iniciativa, en la figura de director y director alterno del</w:t>
      </w:r>
      <w:r>
        <w:rPr>
          <w:spacing w:val="-29"/>
        </w:rPr>
        <w:t xml:space="preserve"> </w:t>
      </w:r>
      <w:r>
        <w:t>proyecto.</w:t>
      </w:r>
    </w:p>
    <w:p w14:paraId="59F063A3" w14:textId="77777777" w:rsidR="00440A93" w:rsidRDefault="00440A93">
      <w:pPr>
        <w:pStyle w:val="Textoindependiente"/>
        <w:spacing w:before="4"/>
        <w:rPr>
          <w:sz w:val="25"/>
        </w:rPr>
      </w:pPr>
    </w:p>
    <w:p w14:paraId="762B507C" w14:textId="635AC7F8" w:rsidR="00440A93" w:rsidRDefault="00EF249F" w:rsidP="00F60EE4">
      <w:pPr>
        <w:pStyle w:val="Prrafodelista"/>
        <w:numPr>
          <w:ilvl w:val="1"/>
          <w:numId w:val="3"/>
        </w:numPr>
        <w:tabs>
          <w:tab w:val="left" w:pos="922"/>
        </w:tabs>
        <w:spacing w:line="276" w:lineRule="auto"/>
        <w:ind w:left="921" w:right="594"/>
        <w:jc w:val="both"/>
      </w:pPr>
      <w:r>
        <w:t>Los proyectos deben contemplar la participación activa y demostrable de 2 estudiantes como mínimo, describiendo las funciones que ejecutará</w:t>
      </w:r>
      <w:r w:rsidR="00F60EE4">
        <w:t>n</w:t>
      </w:r>
      <w:r>
        <w:t xml:space="preserve"> dentro del</w:t>
      </w:r>
      <w:r>
        <w:rPr>
          <w:spacing w:val="-14"/>
        </w:rPr>
        <w:t xml:space="preserve"> </w:t>
      </w:r>
      <w:r>
        <w:t>proyecto.</w:t>
      </w:r>
    </w:p>
    <w:p w14:paraId="76BB90F1" w14:textId="77777777" w:rsidR="00440A93" w:rsidRDefault="00440A93">
      <w:pPr>
        <w:pStyle w:val="Textoindependiente"/>
        <w:spacing w:before="6"/>
        <w:rPr>
          <w:sz w:val="25"/>
        </w:rPr>
      </w:pPr>
    </w:p>
    <w:p w14:paraId="14B45CF9" w14:textId="77777777" w:rsidR="00440A93" w:rsidRDefault="00EF249F" w:rsidP="00F60EE4">
      <w:pPr>
        <w:pStyle w:val="Prrafodelista"/>
        <w:numPr>
          <w:ilvl w:val="1"/>
          <w:numId w:val="3"/>
        </w:numPr>
        <w:tabs>
          <w:tab w:val="left" w:pos="922"/>
        </w:tabs>
        <w:spacing w:line="276" w:lineRule="auto"/>
        <w:ind w:left="921" w:right="588"/>
        <w:jc w:val="both"/>
      </w:pPr>
      <w:r>
        <w:t>Un académico no podrá participar en más de un proyecto en un mismo período, en calidad de director o director alterno; pero si podría participar como parte del equipo de investigación.</w:t>
      </w:r>
    </w:p>
    <w:p w14:paraId="665F73D4" w14:textId="77777777" w:rsidR="00440A93" w:rsidRDefault="00440A93">
      <w:pPr>
        <w:pStyle w:val="Textoindependiente"/>
        <w:spacing w:before="2"/>
        <w:rPr>
          <w:sz w:val="25"/>
        </w:rPr>
      </w:pPr>
    </w:p>
    <w:p w14:paraId="76EB6EC5" w14:textId="77777777" w:rsidR="00440A93" w:rsidRDefault="00EF249F" w:rsidP="00F60EE4">
      <w:pPr>
        <w:pStyle w:val="Prrafodelista"/>
        <w:numPr>
          <w:ilvl w:val="1"/>
          <w:numId w:val="3"/>
        </w:numPr>
        <w:tabs>
          <w:tab w:val="left" w:pos="922"/>
        </w:tabs>
        <w:spacing w:line="276" w:lineRule="auto"/>
        <w:ind w:left="921" w:right="588"/>
        <w:jc w:val="both"/>
      </w:pPr>
      <w:r>
        <w:t>Cada proyecto de Investigación deberá ser respaldado administrativamente (aval) por el respectivo Director de Escuela, Departamento y/o de Unidad de</w:t>
      </w:r>
      <w:r>
        <w:rPr>
          <w:spacing w:val="-6"/>
        </w:rPr>
        <w:t xml:space="preserve"> </w:t>
      </w:r>
      <w:r>
        <w:t>Apoyo.</w:t>
      </w:r>
    </w:p>
    <w:p w14:paraId="410564D7" w14:textId="77777777" w:rsidR="00440A93" w:rsidRDefault="00440A93">
      <w:pPr>
        <w:spacing w:line="276" w:lineRule="auto"/>
        <w:jc w:val="both"/>
        <w:sectPr w:rsidR="00440A93">
          <w:pgSz w:w="12240" w:h="15840"/>
          <w:pgMar w:top="1380" w:right="1100" w:bottom="280" w:left="1500" w:header="720" w:footer="720" w:gutter="0"/>
          <w:cols w:space="720"/>
        </w:sectPr>
      </w:pPr>
    </w:p>
    <w:p w14:paraId="06FA6DE4" w14:textId="7948083C" w:rsidR="00440A93" w:rsidRDefault="00EF249F" w:rsidP="00F60EE4">
      <w:pPr>
        <w:pStyle w:val="Prrafodelista"/>
        <w:numPr>
          <w:ilvl w:val="1"/>
          <w:numId w:val="3"/>
        </w:numPr>
        <w:tabs>
          <w:tab w:val="left" w:pos="922"/>
        </w:tabs>
        <w:spacing w:before="43" w:line="276" w:lineRule="auto"/>
        <w:ind w:left="921" w:right="596"/>
        <w:jc w:val="both"/>
      </w:pPr>
      <w:r>
        <w:lastRenderedPageBreak/>
        <w:t xml:space="preserve">Cualquiera fuese la razón por </w:t>
      </w:r>
      <w:r w:rsidR="00C63A5D">
        <w:t>la</w:t>
      </w:r>
      <w:r>
        <w:t xml:space="preserve"> cual el adjudicatario del proyecto no pueda continuar su ejecución en calidad de director, deberá ser el director alterno quien asuma los derechos y obligaciones que emanen del</w:t>
      </w:r>
      <w:r>
        <w:rPr>
          <w:spacing w:val="-4"/>
        </w:rPr>
        <w:t xml:space="preserve"> </w:t>
      </w:r>
      <w:r>
        <w:t>proyecto.</w:t>
      </w:r>
    </w:p>
    <w:p w14:paraId="505678E0" w14:textId="77777777" w:rsidR="00440A93" w:rsidRDefault="00440A93">
      <w:pPr>
        <w:pStyle w:val="Textoindependiente"/>
        <w:spacing w:before="5"/>
        <w:rPr>
          <w:sz w:val="25"/>
        </w:rPr>
      </w:pPr>
    </w:p>
    <w:p w14:paraId="20681A4B" w14:textId="77777777" w:rsidR="00440A93" w:rsidRDefault="00EF249F" w:rsidP="00F60EE4">
      <w:pPr>
        <w:pStyle w:val="Prrafodelista"/>
        <w:numPr>
          <w:ilvl w:val="1"/>
          <w:numId w:val="3"/>
        </w:numPr>
        <w:tabs>
          <w:tab w:val="left" w:pos="922"/>
        </w:tabs>
        <w:spacing w:line="276" w:lineRule="auto"/>
        <w:ind w:left="921" w:right="588"/>
        <w:jc w:val="both"/>
      </w:pPr>
      <w:r>
        <w:t>Quedan excluidos de participar en este concurso todos aquellos docentes que habiéndose adjudicado</w:t>
      </w:r>
      <w:r>
        <w:rPr>
          <w:spacing w:val="-9"/>
        </w:rPr>
        <w:t xml:space="preserve"> </w:t>
      </w:r>
      <w:r>
        <w:t>previamente</w:t>
      </w:r>
      <w:r>
        <w:rPr>
          <w:spacing w:val="-10"/>
        </w:rPr>
        <w:t xml:space="preserve"> </w:t>
      </w:r>
      <w:r>
        <w:t>un</w:t>
      </w:r>
      <w:r>
        <w:rPr>
          <w:spacing w:val="-14"/>
        </w:rPr>
        <w:t xml:space="preserve"> </w:t>
      </w:r>
      <w:r>
        <w:t>proyecto,</w:t>
      </w:r>
      <w:r>
        <w:rPr>
          <w:spacing w:val="-11"/>
        </w:rPr>
        <w:t xml:space="preserve"> </w:t>
      </w:r>
      <w:r>
        <w:t>no</w:t>
      </w:r>
      <w:r>
        <w:rPr>
          <w:spacing w:val="-8"/>
        </w:rPr>
        <w:t xml:space="preserve"> </w:t>
      </w:r>
      <w:r>
        <w:t>lo</w:t>
      </w:r>
      <w:r>
        <w:rPr>
          <w:spacing w:val="-9"/>
        </w:rPr>
        <w:t xml:space="preserve"> </w:t>
      </w:r>
      <w:r>
        <w:t>hayan</w:t>
      </w:r>
      <w:r>
        <w:rPr>
          <w:spacing w:val="-13"/>
        </w:rPr>
        <w:t xml:space="preserve"> </w:t>
      </w:r>
      <w:r>
        <w:t>finalizado</w:t>
      </w:r>
      <w:r>
        <w:rPr>
          <w:spacing w:val="-10"/>
        </w:rPr>
        <w:t xml:space="preserve"> </w:t>
      </w:r>
      <w:r>
        <w:t>o</w:t>
      </w:r>
      <w:r>
        <w:rPr>
          <w:spacing w:val="-8"/>
        </w:rPr>
        <w:t xml:space="preserve"> </w:t>
      </w:r>
      <w:r>
        <w:t>se</w:t>
      </w:r>
      <w:r>
        <w:rPr>
          <w:spacing w:val="-11"/>
        </w:rPr>
        <w:t xml:space="preserve"> </w:t>
      </w:r>
      <w:r>
        <w:t>haya</w:t>
      </w:r>
      <w:r>
        <w:rPr>
          <w:spacing w:val="-9"/>
        </w:rPr>
        <w:t xml:space="preserve"> </w:t>
      </w:r>
      <w:r>
        <w:t>rechazado</w:t>
      </w:r>
      <w:r>
        <w:rPr>
          <w:spacing w:val="-11"/>
        </w:rPr>
        <w:t xml:space="preserve"> </w:t>
      </w:r>
      <w:r>
        <w:t>su</w:t>
      </w:r>
      <w:r>
        <w:rPr>
          <w:spacing w:val="-11"/>
        </w:rPr>
        <w:t xml:space="preserve"> </w:t>
      </w:r>
      <w:r>
        <w:t>informe final.</w:t>
      </w:r>
    </w:p>
    <w:p w14:paraId="54C57ED2" w14:textId="77777777" w:rsidR="00440A93" w:rsidRDefault="00440A93">
      <w:pPr>
        <w:pStyle w:val="Textoindependiente"/>
        <w:spacing w:before="6"/>
        <w:rPr>
          <w:sz w:val="25"/>
        </w:rPr>
      </w:pPr>
    </w:p>
    <w:p w14:paraId="379F1462" w14:textId="39FAF6F9" w:rsidR="00440A93" w:rsidRDefault="00EF249F" w:rsidP="00F60EE4">
      <w:pPr>
        <w:pStyle w:val="Prrafodelista"/>
        <w:numPr>
          <w:ilvl w:val="1"/>
          <w:numId w:val="3"/>
        </w:numPr>
        <w:tabs>
          <w:tab w:val="left" w:pos="925"/>
        </w:tabs>
        <w:ind w:hanging="364"/>
      </w:pPr>
      <w:r>
        <w:t xml:space="preserve">No se considerará como investigación </w:t>
      </w:r>
      <w:r w:rsidR="00033218">
        <w:t xml:space="preserve">ni como publicación </w:t>
      </w:r>
      <w:r>
        <w:t>para este concurso la generación de</w:t>
      </w:r>
      <w:r>
        <w:rPr>
          <w:spacing w:val="-25"/>
        </w:rPr>
        <w:t xml:space="preserve"> </w:t>
      </w:r>
      <w:r>
        <w:t>apuntes.</w:t>
      </w:r>
    </w:p>
    <w:p w14:paraId="6CDDC220" w14:textId="77777777" w:rsidR="00440A93" w:rsidRDefault="00440A93">
      <w:pPr>
        <w:pStyle w:val="Textoindependiente"/>
        <w:spacing w:before="9"/>
        <w:rPr>
          <w:sz w:val="19"/>
        </w:rPr>
      </w:pPr>
    </w:p>
    <w:p w14:paraId="126D2D41" w14:textId="77777777" w:rsidR="00440A93" w:rsidRDefault="00EF249F" w:rsidP="00F60EE4">
      <w:pPr>
        <w:pStyle w:val="Ttulo2"/>
        <w:numPr>
          <w:ilvl w:val="0"/>
          <w:numId w:val="3"/>
        </w:numPr>
        <w:tabs>
          <w:tab w:val="left" w:pos="423"/>
        </w:tabs>
      </w:pPr>
      <w:r>
        <w:t>DOCUMENTOS DE</w:t>
      </w:r>
      <w:r>
        <w:rPr>
          <w:spacing w:val="-4"/>
        </w:rPr>
        <w:t xml:space="preserve"> </w:t>
      </w:r>
      <w:r>
        <w:t>POSTULACIÓN</w:t>
      </w:r>
    </w:p>
    <w:p w14:paraId="016DD22F" w14:textId="77777777" w:rsidR="00440A93" w:rsidRDefault="00440A93">
      <w:pPr>
        <w:pStyle w:val="Textoindependiente"/>
        <w:spacing w:before="8"/>
        <w:rPr>
          <w:b/>
          <w:sz w:val="19"/>
        </w:rPr>
      </w:pPr>
    </w:p>
    <w:p w14:paraId="6D25180F" w14:textId="77777777" w:rsidR="00440A93" w:rsidRDefault="00EF249F" w:rsidP="00F60EE4">
      <w:pPr>
        <w:pStyle w:val="Prrafodelista"/>
        <w:numPr>
          <w:ilvl w:val="1"/>
          <w:numId w:val="3"/>
        </w:numPr>
        <w:tabs>
          <w:tab w:val="left" w:pos="925"/>
        </w:tabs>
        <w:spacing w:before="1"/>
        <w:ind w:hanging="364"/>
      </w:pPr>
      <w:r>
        <w:t>Formulario de Postulación (Formato</w:t>
      </w:r>
      <w:r>
        <w:rPr>
          <w:spacing w:val="-14"/>
        </w:rPr>
        <w:t xml:space="preserve"> </w:t>
      </w:r>
      <w:r>
        <w:t>digital).</w:t>
      </w:r>
    </w:p>
    <w:p w14:paraId="4318E020" w14:textId="77777777" w:rsidR="00440A93" w:rsidRDefault="00440A93">
      <w:pPr>
        <w:pStyle w:val="Textoindependiente"/>
      </w:pPr>
    </w:p>
    <w:p w14:paraId="2C5B0790" w14:textId="77777777" w:rsidR="00440A93" w:rsidRDefault="00440A93">
      <w:pPr>
        <w:pStyle w:val="Textoindependiente"/>
        <w:spacing w:before="8"/>
        <w:rPr>
          <w:sz w:val="19"/>
        </w:rPr>
      </w:pPr>
    </w:p>
    <w:p w14:paraId="3B3DF448" w14:textId="77777777" w:rsidR="00440A93" w:rsidRDefault="00EF249F" w:rsidP="00F60EE4">
      <w:pPr>
        <w:pStyle w:val="Prrafodelista"/>
        <w:numPr>
          <w:ilvl w:val="1"/>
          <w:numId w:val="3"/>
        </w:numPr>
        <w:tabs>
          <w:tab w:val="left" w:pos="925"/>
        </w:tabs>
        <w:ind w:hanging="361"/>
        <w:rPr>
          <w:color w:val="202020"/>
        </w:rPr>
      </w:pPr>
      <w:r>
        <w:t>Carta</w:t>
      </w:r>
      <w:r>
        <w:rPr>
          <w:spacing w:val="-6"/>
        </w:rPr>
        <w:t xml:space="preserve"> </w:t>
      </w:r>
      <w:r>
        <w:t>de</w:t>
      </w:r>
      <w:r>
        <w:rPr>
          <w:spacing w:val="-6"/>
        </w:rPr>
        <w:t xml:space="preserve"> </w:t>
      </w:r>
      <w:r>
        <w:t>Respaldo</w:t>
      </w:r>
      <w:r>
        <w:rPr>
          <w:spacing w:val="-6"/>
        </w:rPr>
        <w:t xml:space="preserve"> </w:t>
      </w:r>
      <w:r>
        <w:t>y</w:t>
      </w:r>
      <w:r>
        <w:rPr>
          <w:spacing w:val="-1"/>
        </w:rPr>
        <w:t xml:space="preserve"> </w:t>
      </w:r>
      <w:r>
        <w:t>Carta</w:t>
      </w:r>
      <w:r>
        <w:rPr>
          <w:spacing w:val="-5"/>
        </w:rPr>
        <w:t xml:space="preserve"> </w:t>
      </w:r>
      <w:r>
        <w:t>de</w:t>
      </w:r>
      <w:r>
        <w:rPr>
          <w:spacing w:val="-3"/>
        </w:rPr>
        <w:t xml:space="preserve"> </w:t>
      </w:r>
      <w:r>
        <w:t>Compromiso</w:t>
      </w:r>
      <w:r>
        <w:rPr>
          <w:spacing w:val="-3"/>
        </w:rPr>
        <w:t xml:space="preserve"> </w:t>
      </w:r>
      <w:r>
        <w:t>e</w:t>
      </w:r>
      <w:r>
        <w:rPr>
          <w:spacing w:val="-4"/>
        </w:rPr>
        <w:t xml:space="preserve"> </w:t>
      </w:r>
      <w:r>
        <w:t>intereses.</w:t>
      </w:r>
      <w:r>
        <w:rPr>
          <w:spacing w:val="-10"/>
        </w:rPr>
        <w:t xml:space="preserve"> </w:t>
      </w:r>
      <w:r>
        <w:t>(Formato</w:t>
      </w:r>
      <w:r>
        <w:rPr>
          <w:spacing w:val="-10"/>
        </w:rPr>
        <w:t xml:space="preserve"> </w:t>
      </w:r>
      <w:r>
        <w:t>digital).</w:t>
      </w:r>
    </w:p>
    <w:p w14:paraId="52D1473F" w14:textId="77777777" w:rsidR="00440A93" w:rsidRDefault="00440A93">
      <w:pPr>
        <w:pStyle w:val="Textoindependiente"/>
      </w:pPr>
    </w:p>
    <w:p w14:paraId="41A7149A" w14:textId="77777777" w:rsidR="00440A93" w:rsidRDefault="00440A93">
      <w:pPr>
        <w:pStyle w:val="Textoindependiente"/>
        <w:spacing w:before="6"/>
        <w:rPr>
          <w:sz w:val="19"/>
        </w:rPr>
      </w:pPr>
    </w:p>
    <w:p w14:paraId="41CE342F" w14:textId="77777777" w:rsidR="00440A93" w:rsidRDefault="00EF249F" w:rsidP="00F60EE4">
      <w:pPr>
        <w:pStyle w:val="Prrafodelista"/>
        <w:numPr>
          <w:ilvl w:val="1"/>
          <w:numId w:val="3"/>
        </w:numPr>
        <w:tabs>
          <w:tab w:val="left" w:pos="925"/>
          <w:tab w:val="left" w:pos="1442"/>
          <w:tab w:val="left" w:pos="2778"/>
          <w:tab w:val="left" w:pos="3745"/>
          <w:tab w:val="left" w:pos="4239"/>
          <w:tab w:val="left" w:pos="5314"/>
          <w:tab w:val="left" w:pos="5758"/>
          <w:tab w:val="left" w:pos="6135"/>
          <w:tab w:val="left" w:pos="6847"/>
          <w:tab w:val="left" w:pos="8087"/>
          <w:tab w:val="left" w:pos="8461"/>
        </w:tabs>
        <w:ind w:hanging="361"/>
        <w:rPr>
          <w:color w:val="202020"/>
        </w:rPr>
      </w:pPr>
      <w:r>
        <w:t>Los</w:t>
      </w:r>
      <w:r>
        <w:tab/>
        <w:t>documentos</w:t>
      </w:r>
      <w:r>
        <w:tab/>
        <w:t>deberán</w:t>
      </w:r>
      <w:r>
        <w:tab/>
        <w:t>ser</w:t>
      </w:r>
      <w:r>
        <w:tab/>
        <w:t>remitidos</w:t>
      </w:r>
      <w:r>
        <w:tab/>
        <w:t>en</w:t>
      </w:r>
      <w:r>
        <w:tab/>
        <w:t>la</w:t>
      </w:r>
      <w:r>
        <w:tab/>
        <w:t>fecha</w:t>
      </w:r>
      <w:r>
        <w:tab/>
        <w:t>establecida</w:t>
      </w:r>
      <w:r>
        <w:tab/>
        <w:t>al</w:t>
      </w:r>
      <w:r>
        <w:tab/>
        <w:t>correo</w:t>
      </w:r>
    </w:p>
    <w:p w14:paraId="1EB4B98E" w14:textId="0604579C" w:rsidR="00440A93" w:rsidRPr="008D6D2F" w:rsidRDefault="00033218">
      <w:pPr>
        <w:spacing w:before="39"/>
        <w:ind w:left="924"/>
        <w:rPr>
          <w:sz w:val="23"/>
        </w:rPr>
      </w:pPr>
      <w:hyperlink r:id="rId6">
        <w:r w:rsidR="00EF249F">
          <w:rPr>
            <w:color w:val="0000FF"/>
            <w:sz w:val="23"/>
            <w:u w:val="single" w:color="0000FF"/>
          </w:rPr>
          <w:t>investigacion@ubo.cl</w:t>
        </w:r>
      </w:hyperlink>
      <w:r w:rsidR="008D6D2F">
        <w:rPr>
          <w:color w:val="0000FF"/>
          <w:sz w:val="23"/>
        </w:rPr>
        <w:t xml:space="preserve"> </w:t>
      </w:r>
      <w:r w:rsidR="008D6D2F" w:rsidRPr="008D6D2F">
        <w:rPr>
          <w:sz w:val="23"/>
        </w:rPr>
        <w:t>con copia a</w:t>
      </w:r>
      <w:r w:rsidR="008D6D2F">
        <w:rPr>
          <w:color w:val="0000FF"/>
          <w:sz w:val="23"/>
        </w:rPr>
        <w:t xml:space="preserve"> mjose.acuna</w:t>
      </w:r>
      <w:r w:rsidR="008D6D2F" w:rsidRPr="008D6D2F">
        <w:rPr>
          <w:color w:val="0000FF"/>
          <w:sz w:val="23"/>
        </w:rPr>
        <w:t>@ubo.cl</w:t>
      </w:r>
      <w:r w:rsidR="008D6D2F">
        <w:rPr>
          <w:color w:val="0000FF"/>
          <w:sz w:val="23"/>
        </w:rPr>
        <w:t>.</w:t>
      </w:r>
    </w:p>
    <w:p w14:paraId="163F4532" w14:textId="77777777" w:rsidR="00440A93" w:rsidRDefault="00440A93">
      <w:pPr>
        <w:pStyle w:val="Textoindependiente"/>
        <w:spacing w:before="3"/>
        <w:rPr>
          <w:sz w:val="15"/>
        </w:rPr>
      </w:pPr>
    </w:p>
    <w:p w14:paraId="144E4304" w14:textId="77777777" w:rsidR="00440A93" w:rsidRDefault="00EF249F" w:rsidP="00F60EE4">
      <w:pPr>
        <w:pStyle w:val="Ttulo2"/>
        <w:numPr>
          <w:ilvl w:val="0"/>
          <w:numId w:val="3"/>
        </w:numPr>
        <w:tabs>
          <w:tab w:val="left" w:pos="423"/>
        </w:tabs>
        <w:spacing w:before="56"/>
      </w:pPr>
      <w:r>
        <w:t>REPORTE DE ESTADO DE AVANCE Y FINALIZACIÓN DE</w:t>
      </w:r>
      <w:r>
        <w:rPr>
          <w:spacing w:val="-21"/>
        </w:rPr>
        <w:t xml:space="preserve"> </w:t>
      </w:r>
      <w:r>
        <w:t>INVESTIGACIÓN</w:t>
      </w:r>
    </w:p>
    <w:p w14:paraId="196DBE9B" w14:textId="77777777" w:rsidR="00440A93" w:rsidRDefault="00440A93">
      <w:pPr>
        <w:pStyle w:val="Textoindependiente"/>
        <w:spacing w:before="4"/>
        <w:rPr>
          <w:b/>
          <w:sz w:val="28"/>
        </w:rPr>
      </w:pPr>
    </w:p>
    <w:p w14:paraId="22360518" w14:textId="43BF066E" w:rsidR="00440A93" w:rsidRDefault="00EF249F">
      <w:pPr>
        <w:pStyle w:val="Textoindependiente"/>
        <w:spacing w:line="276" w:lineRule="auto"/>
        <w:ind w:left="204" w:right="587"/>
        <w:jc w:val="both"/>
      </w:pPr>
      <w:r>
        <w:t>Una vez adjudicados los proyectos, los investigadores darán cuenta del estado de avance de sus investigaciones según cronograma adjunto (ver sección 9), utilizando como formato el documento Reporte de Estado de Avance de</w:t>
      </w:r>
      <w:r w:rsidR="00033218">
        <w:t xml:space="preserve"> </w:t>
      </w:r>
      <w:r>
        <w:t>l</w:t>
      </w:r>
      <w:r w:rsidR="00033218">
        <w:t xml:space="preserve">a investigación y del </w:t>
      </w:r>
      <w:r>
        <w:t>manuscrito. Éste será enviado a evaluadores externos.</w:t>
      </w:r>
    </w:p>
    <w:p w14:paraId="0D6E39D2" w14:textId="77777777" w:rsidR="00440A93" w:rsidRDefault="00440A93">
      <w:pPr>
        <w:pStyle w:val="Textoindependiente"/>
        <w:spacing w:before="7"/>
        <w:rPr>
          <w:sz w:val="25"/>
        </w:rPr>
      </w:pPr>
    </w:p>
    <w:p w14:paraId="58ACE76F" w14:textId="77777777" w:rsidR="00440A93" w:rsidRDefault="00EF249F">
      <w:pPr>
        <w:pStyle w:val="Textoindependiente"/>
        <w:spacing w:before="1" w:line="276" w:lineRule="auto"/>
        <w:ind w:left="204" w:right="586"/>
        <w:jc w:val="both"/>
      </w:pPr>
      <w:r>
        <w:t xml:space="preserve">La finalización de la investigación se realizará a través de la presentación final de un manuscrito de artículo (el que será evaluado por una comisión externa), enviado a una revista científica, las que deben estar indexadas en algunas de las siguientes bases datos: </w:t>
      </w:r>
      <w:proofErr w:type="spellStart"/>
      <w:r>
        <w:t>Latindex</w:t>
      </w:r>
      <w:proofErr w:type="spellEnd"/>
      <w:r>
        <w:t xml:space="preserve"> catálogo, Scielo; </w:t>
      </w:r>
      <w:proofErr w:type="spellStart"/>
      <w:r>
        <w:t>Scopus</w:t>
      </w:r>
      <w:proofErr w:type="spellEnd"/>
      <w:r>
        <w:t xml:space="preserve"> y </w:t>
      </w:r>
      <w:proofErr w:type="spellStart"/>
      <w:r>
        <w:t>Wos</w:t>
      </w:r>
      <w:proofErr w:type="spellEnd"/>
      <w:r>
        <w:t>.</w:t>
      </w:r>
    </w:p>
    <w:p w14:paraId="7C37655D" w14:textId="77777777" w:rsidR="00440A93" w:rsidRDefault="00440A93">
      <w:pPr>
        <w:pStyle w:val="Textoindependiente"/>
        <w:spacing w:before="2"/>
        <w:rPr>
          <w:sz w:val="25"/>
        </w:rPr>
      </w:pPr>
    </w:p>
    <w:p w14:paraId="74388B08" w14:textId="77777777" w:rsidR="00440A93" w:rsidRDefault="00EF249F" w:rsidP="00F60EE4">
      <w:pPr>
        <w:pStyle w:val="Ttulo2"/>
        <w:numPr>
          <w:ilvl w:val="0"/>
          <w:numId w:val="3"/>
        </w:numPr>
        <w:tabs>
          <w:tab w:val="left" w:pos="423"/>
        </w:tabs>
      </w:pPr>
      <w:r>
        <w:t>RECURSOS</w:t>
      </w:r>
      <w:r>
        <w:rPr>
          <w:spacing w:val="-4"/>
        </w:rPr>
        <w:t xml:space="preserve"> </w:t>
      </w:r>
      <w:r>
        <w:t>ECONÓMICOS</w:t>
      </w:r>
    </w:p>
    <w:p w14:paraId="383AA1A0" w14:textId="77777777" w:rsidR="00440A93" w:rsidRDefault="00440A93">
      <w:pPr>
        <w:pStyle w:val="Textoindependiente"/>
        <w:spacing w:before="6"/>
        <w:rPr>
          <w:b/>
          <w:sz w:val="28"/>
        </w:rPr>
      </w:pPr>
    </w:p>
    <w:p w14:paraId="3C574A5F" w14:textId="034AC841" w:rsidR="00440A93" w:rsidRDefault="00EF249F">
      <w:pPr>
        <w:pStyle w:val="Textoindependiente"/>
        <w:spacing w:before="1" w:line="276" w:lineRule="auto"/>
        <w:ind w:left="204" w:right="586"/>
        <w:jc w:val="both"/>
      </w:pPr>
      <w:r>
        <w:t>Los proyectos serán financiados con un</w:t>
      </w:r>
      <w:r w:rsidR="00033218">
        <w:t xml:space="preserve"> monto </w:t>
      </w:r>
      <w:r>
        <w:t xml:space="preserve">de </w:t>
      </w:r>
      <w:r w:rsidR="00033218">
        <w:t>1.000.000</w:t>
      </w:r>
      <w:r>
        <w:t xml:space="preserve"> (</w:t>
      </w:r>
      <w:r w:rsidR="00033218">
        <w:t>un millón de</w:t>
      </w:r>
      <w:r>
        <w:t xml:space="preserve"> pesos). El procedimiento</w:t>
      </w:r>
      <w:r>
        <w:rPr>
          <w:spacing w:val="-1"/>
        </w:rPr>
        <w:t xml:space="preserve"> </w:t>
      </w:r>
      <w:r>
        <w:t>para</w:t>
      </w:r>
      <w:r>
        <w:rPr>
          <w:spacing w:val="-3"/>
        </w:rPr>
        <w:t xml:space="preserve"> </w:t>
      </w:r>
      <w:r>
        <w:t>la</w:t>
      </w:r>
      <w:r>
        <w:rPr>
          <w:spacing w:val="-3"/>
        </w:rPr>
        <w:t xml:space="preserve"> </w:t>
      </w:r>
      <w:r>
        <w:t>entrega</w:t>
      </w:r>
      <w:r>
        <w:rPr>
          <w:spacing w:val="-3"/>
        </w:rPr>
        <w:t xml:space="preserve"> </w:t>
      </w:r>
      <w:r>
        <w:t>de</w:t>
      </w:r>
      <w:r>
        <w:rPr>
          <w:spacing w:val="-3"/>
        </w:rPr>
        <w:t xml:space="preserve"> </w:t>
      </w:r>
      <w:r>
        <w:t>recursos</w:t>
      </w:r>
      <w:r>
        <w:rPr>
          <w:spacing w:val="-3"/>
        </w:rPr>
        <w:t xml:space="preserve"> </w:t>
      </w:r>
      <w:r>
        <w:t>económico</w:t>
      </w:r>
      <w:r>
        <w:rPr>
          <w:spacing w:val="-4"/>
        </w:rPr>
        <w:t xml:space="preserve"> </w:t>
      </w:r>
      <w:r>
        <w:t>será</w:t>
      </w:r>
      <w:r>
        <w:rPr>
          <w:spacing w:val="-3"/>
        </w:rPr>
        <w:t xml:space="preserve"> </w:t>
      </w:r>
      <w:r>
        <w:t>acorde</w:t>
      </w:r>
      <w:r>
        <w:rPr>
          <w:spacing w:val="-3"/>
        </w:rPr>
        <w:t xml:space="preserve"> </w:t>
      </w:r>
      <w:r>
        <w:t>al</w:t>
      </w:r>
      <w:r>
        <w:rPr>
          <w:spacing w:val="-8"/>
        </w:rPr>
        <w:t xml:space="preserve"> </w:t>
      </w:r>
      <w:r>
        <w:t>Manual</w:t>
      </w:r>
      <w:r>
        <w:rPr>
          <w:spacing w:val="-4"/>
        </w:rPr>
        <w:t xml:space="preserve"> </w:t>
      </w:r>
      <w:r>
        <w:t>de</w:t>
      </w:r>
      <w:r>
        <w:rPr>
          <w:spacing w:val="-5"/>
        </w:rPr>
        <w:t xml:space="preserve"> </w:t>
      </w:r>
      <w:r>
        <w:t>Procedimientos</w:t>
      </w:r>
      <w:r>
        <w:rPr>
          <w:spacing w:val="-5"/>
        </w:rPr>
        <w:t xml:space="preserve"> </w:t>
      </w:r>
      <w:r>
        <w:t>de Selección y Contratación de Personal (Vicerrectoría de Administración y Finanzas, Universidad Bernardo O´Higgins, 2006). Brevemente se puede señalar</w:t>
      </w:r>
      <w:r>
        <w:rPr>
          <w:spacing w:val="-10"/>
        </w:rPr>
        <w:t xml:space="preserve"> </w:t>
      </w:r>
      <w:r>
        <w:t>que:</w:t>
      </w:r>
    </w:p>
    <w:p w14:paraId="7BCCF0C8" w14:textId="77777777" w:rsidR="00440A93" w:rsidRDefault="00440A93">
      <w:pPr>
        <w:spacing w:line="276" w:lineRule="auto"/>
        <w:jc w:val="both"/>
        <w:sectPr w:rsidR="00440A93">
          <w:pgSz w:w="12240" w:h="15840"/>
          <w:pgMar w:top="1360" w:right="1100" w:bottom="280" w:left="1500" w:header="720" w:footer="720" w:gutter="0"/>
          <w:cols w:space="720"/>
        </w:sectPr>
      </w:pPr>
    </w:p>
    <w:p w14:paraId="003E136F" w14:textId="77777777" w:rsidR="00440A93" w:rsidRDefault="00EF249F">
      <w:pPr>
        <w:pStyle w:val="Prrafodelista"/>
        <w:numPr>
          <w:ilvl w:val="0"/>
          <w:numId w:val="1"/>
        </w:numPr>
        <w:tabs>
          <w:tab w:val="left" w:pos="562"/>
        </w:tabs>
        <w:spacing w:before="43" w:line="276" w:lineRule="auto"/>
        <w:ind w:left="561" w:right="598"/>
      </w:pPr>
      <w:r>
        <w:lastRenderedPageBreak/>
        <w:t>Se confeccionará un Convenio de Prestación de Servicios a honorario para el investigador responsable del proyecto de</w:t>
      </w:r>
      <w:r>
        <w:rPr>
          <w:spacing w:val="-3"/>
        </w:rPr>
        <w:t xml:space="preserve"> </w:t>
      </w:r>
      <w:r>
        <w:t>investigación.</w:t>
      </w:r>
    </w:p>
    <w:p w14:paraId="687C36A7" w14:textId="77777777" w:rsidR="00440A93" w:rsidRDefault="00440A93">
      <w:pPr>
        <w:pStyle w:val="Textoindependiente"/>
        <w:spacing w:before="4"/>
        <w:rPr>
          <w:sz w:val="25"/>
        </w:rPr>
      </w:pPr>
    </w:p>
    <w:p w14:paraId="0049A0C1" w14:textId="77777777" w:rsidR="00440A93" w:rsidRDefault="00EF249F">
      <w:pPr>
        <w:pStyle w:val="Prrafodelista"/>
        <w:numPr>
          <w:ilvl w:val="0"/>
          <w:numId w:val="1"/>
        </w:numPr>
        <w:tabs>
          <w:tab w:val="left" w:pos="565"/>
        </w:tabs>
        <w:ind w:left="564" w:hanging="361"/>
      </w:pPr>
      <w:r>
        <w:t>Los recursos se entregarán en tres pagos, como se menciona a</w:t>
      </w:r>
      <w:r>
        <w:rPr>
          <w:spacing w:val="-21"/>
        </w:rPr>
        <w:t xml:space="preserve"> </w:t>
      </w:r>
      <w:r>
        <w:t>continuación:</w:t>
      </w:r>
    </w:p>
    <w:p w14:paraId="23A8C62F" w14:textId="77777777" w:rsidR="00440A93" w:rsidRDefault="00EF249F">
      <w:pPr>
        <w:pStyle w:val="Prrafodelista"/>
        <w:numPr>
          <w:ilvl w:val="1"/>
          <w:numId w:val="1"/>
        </w:numPr>
        <w:tabs>
          <w:tab w:val="left" w:pos="922"/>
        </w:tabs>
        <w:spacing w:before="44"/>
        <w:ind w:left="922" w:hanging="361"/>
        <w:jc w:val="both"/>
      </w:pPr>
      <w:r>
        <w:t>20% luego de realizada la firma del</w:t>
      </w:r>
      <w:r>
        <w:rPr>
          <w:spacing w:val="-1"/>
        </w:rPr>
        <w:t xml:space="preserve"> </w:t>
      </w:r>
      <w:r>
        <w:t>convenio.</w:t>
      </w:r>
    </w:p>
    <w:p w14:paraId="1CC7CA27" w14:textId="22D6AA38" w:rsidR="00440A93" w:rsidRDefault="00EF249F">
      <w:pPr>
        <w:pStyle w:val="Prrafodelista"/>
        <w:numPr>
          <w:ilvl w:val="1"/>
          <w:numId w:val="1"/>
        </w:numPr>
        <w:tabs>
          <w:tab w:val="left" w:pos="922"/>
        </w:tabs>
        <w:spacing w:before="39"/>
        <w:ind w:left="922" w:hanging="361"/>
        <w:jc w:val="both"/>
      </w:pPr>
      <w:r>
        <w:t>30% una vez aprobado el estado de avance de</w:t>
      </w:r>
      <w:r w:rsidR="00033218">
        <w:t xml:space="preserve"> </w:t>
      </w:r>
      <w:r>
        <w:t>l</w:t>
      </w:r>
      <w:r w:rsidR="00033218">
        <w:t>a</w:t>
      </w:r>
      <w:r>
        <w:rPr>
          <w:spacing w:val="-1"/>
        </w:rPr>
        <w:t xml:space="preserve"> </w:t>
      </w:r>
      <w:r w:rsidR="00033218">
        <w:rPr>
          <w:spacing w:val="-1"/>
        </w:rPr>
        <w:t xml:space="preserve">investigación y del </w:t>
      </w:r>
      <w:r>
        <w:t>manuscrito.</w:t>
      </w:r>
    </w:p>
    <w:p w14:paraId="37A2EA33" w14:textId="204CFCF7" w:rsidR="00440A93" w:rsidRDefault="00EF249F">
      <w:pPr>
        <w:pStyle w:val="Prrafodelista"/>
        <w:numPr>
          <w:ilvl w:val="1"/>
          <w:numId w:val="1"/>
        </w:numPr>
        <w:tabs>
          <w:tab w:val="left" w:pos="925"/>
        </w:tabs>
        <w:spacing w:before="39" w:line="276" w:lineRule="auto"/>
        <w:ind w:right="589"/>
        <w:jc w:val="both"/>
      </w:pPr>
      <w:r>
        <w:t>50% tras la aprobación del manuscrito y envío de</w:t>
      </w:r>
      <w:r w:rsidR="00033218">
        <w:t>l</w:t>
      </w:r>
      <w:r>
        <w:t xml:space="preserve"> artículo a revista, el que debe contar con </w:t>
      </w:r>
      <w:r w:rsidR="00F60EE4">
        <w:t xml:space="preserve">la </w:t>
      </w:r>
      <w:r>
        <w:t>filiación del Centro de Investigación en Educación-UBO (lo que no excluye la posibilidad de incluir la filiación de otras unidades académicas de la Universidad) e incluir en agradecimientos (</w:t>
      </w:r>
      <w:proofErr w:type="spellStart"/>
      <w:r>
        <w:t>Funding</w:t>
      </w:r>
      <w:proofErr w:type="spellEnd"/>
      <w:r>
        <w:t>) “X</w:t>
      </w:r>
      <w:r w:rsidR="006D5245">
        <w:t>IV</w:t>
      </w:r>
      <w:r>
        <w:t xml:space="preserve"> CONCURSO DE INVESTIGACIÓN EN DOCENCIA UNIVERSITARIA UBO” e incluir N°</w:t>
      </w:r>
      <w:r>
        <w:rPr>
          <w:spacing w:val="-2"/>
        </w:rPr>
        <w:t xml:space="preserve"> </w:t>
      </w:r>
      <w:r>
        <w:t>proyecto.</w:t>
      </w:r>
    </w:p>
    <w:p w14:paraId="70948655" w14:textId="77777777" w:rsidR="00C63A5D" w:rsidRDefault="00C63A5D">
      <w:pPr>
        <w:pStyle w:val="Textoindependiente"/>
        <w:spacing w:before="3"/>
      </w:pPr>
    </w:p>
    <w:p w14:paraId="7FFF6A8F" w14:textId="3261E4D5" w:rsidR="00440A93" w:rsidRPr="00C63A5D" w:rsidRDefault="00C63A5D">
      <w:pPr>
        <w:pStyle w:val="Textoindependiente"/>
        <w:spacing w:before="3"/>
      </w:pPr>
      <w:r w:rsidRPr="00C63A5D">
        <w:t xml:space="preserve">Lo anterior es sin perjuicio del pago de incentivos por publicaciones que tiene la universidad y que opera en el </w:t>
      </w:r>
      <w:r>
        <w:t>ca</w:t>
      </w:r>
      <w:r w:rsidRPr="00C63A5D">
        <w:t xml:space="preserve">so que el </w:t>
      </w:r>
      <w:proofErr w:type="spellStart"/>
      <w:r w:rsidRPr="00C63A5D">
        <w:t>paper</w:t>
      </w:r>
      <w:proofErr w:type="spellEnd"/>
      <w:r w:rsidRPr="00C63A5D">
        <w:t xml:space="preserve"> se publique en una revista </w:t>
      </w:r>
      <w:proofErr w:type="spellStart"/>
      <w:r w:rsidRPr="00C63A5D">
        <w:t>Scopus</w:t>
      </w:r>
      <w:proofErr w:type="spellEnd"/>
      <w:r w:rsidRPr="00C63A5D">
        <w:t xml:space="preserve"> o WOS</w:t>
      </w:r>
    </w:p>
    <w:p w14:paraId="3F495629" w14:textId="77777777" w:rsidR="00C63A5D" w:rsidRDefault="00C63A5D">
      <w:pPr>
        <w:pStyle w:val="Textoindependiente"/>
        <w:spacing w:line="276" w:lineRule="auto"/>
        <w:ind w:left="204" w:right="511"/>
        <w:jc w:val="both"/>
        <w:rPr>
          <w:b/>
        </w:rPr>
      </w:pPr>
    </w:p>
    <w:p w14:paraId="3FD3411E" w14:textId="77777777" w:rsidR="00C63A5D" w:rsidRDefault="00C63A5D">
      <w:pPr>
        <w:pStyle w:val="Textoindependiente"/>
        <w:spacing w:line="276" w:lineRule="auto"/>
        <w:ind w:left="204" w:right="511"/>
        <w:jc w:val="both"/>
        <w:rPr>
          <w:b/>
        </w:rPr>
      </w:pPr>
    </w:p>
    <w:p w14:paraId="04A7ED75" w14:textId="7B7B2F51" w:rsidR="00440A93" w:rsidRDefault="00EF249F">
      <w:pPr>
        <w:pStyle w:val="Textoindependiente"/>
        <w:spacing w:line="276" w:lineRule="auto"/>
        <w:ind w:left="204" w:right="511"/>
        <w:jc w:val="both"/>
      </w:pPr>
      <w:r>
        <w:rPr>
          <w:b/>
        </w:rPr>
        <w:t xml:space="preserve">Nota: </w:t>
      </w:r>
      <w:r>
        <w:t>El financiamiento no considera asistencia a congresos, viáticos ni pasajes. Tampoco el pago asociado a revistas para publicación de artículo</w:t>
      </w:r>
      <w:r w:rsidR="00F60EE4">
        <w:t>.</w:t>
      </w:r>
    </w:p>
    <w:p w14:paraId="394D5E92" w14:textId="77777777" w:rsidR="00440A93" w:rsidRDefault="00440A93">
      <w:pPr>
        <w:pStyle w:val="Textoindependiente"/>
        <w:spacing w:before="6"/>
        <w:rPr>
          <w:sz w:val="25"/>
        </w:rPr>
      </w:pPr>
    </w:p>
    <w:p w14:paraId="6831E24D" w14:textId="77777777" w:rsidR="00440A93" w:rsidRDefault="00EF249F" w:rsidP="00F60EE4">
      <w:pPr>
        <w:pStyle w:val="Ttulo2"/>
        <w:numPr>
          <w:ilvl w:val="0"/>
          <w:numId w:val="3"/>
        </w:numPr>
        <w:tabs>
          <w:tab w:val="left" w:pos="423"/>
        </w:tabs>
      </w:pPr>
      <w:r>
        <w:t>CRONOGRAMA DEL</w:t>
      </w:r>
      <w:r>
        <w:rPr>
          <w:spacing w:val="-7"/>
        </w:rPr>
        <w:t xml:space="preserve"> </w:t>
      </w:r>
      <w:r>
        <w:t>CONCURSO</w:t>
      </w:r>
    </w:p>
    <w:p w14:paraId="5CC386F4" w14:textId="77777777" w:rsidR="00440A93" w:rsidRDefault="00440A93">
      <w:pPr>
        <w:pStyle w:val="Textoindependiente"/>
        <w:spacing w:before="7"/>
        <w:rPr>
          <w:b/>
          <w:sz w:val="28"/>
        </w:rPr>
      </w:pPr>
    </w:p>
    <w:p w14:paraId="541D1675" w14:textId="77777777" w:rsidR="00440A93" w:rsidRDefault="00EF249F">
      <w:pPr>
        <w:pStyle w:val="Textoindependiente"/>
        <w:spacing w:line="276" w:lineRule="auto"/>
        <w:ind w:left="204" w:right="586"/>
        <w:jc w:val="both"/>
      </w:pPr>
      <w:r>
        <w:t>Las etapas del concurso y, los hitos de cada una de ellas, se presentan en la siguiente tabla. Los directores de proyecto deberán dar estricto cumplimiento a las fechas de entrega de los informes establecido en el presente documento. No se aceptará posponer la fecha de entrega, salvo que existan motivos de fuerza mayor debidamente justificados y que se informen con anticipación.</w:t>
      </w:r>
    </w:p>
    <w:p w14:paraId="7AF35BD8" w14:textId="77777777" w:rsidR="00440A93" w:rsidRDefault="00440A93">
      <w:pPr>
        <w:pStyle w:val="Textoindependiente"/>
        <w:spacing w:before="8"/>
        <w:rPr>
          <w:sz w:val="25"/>
        </w:rPr>
      </w:pPr>
    </w:p>
    <w:tbl>
      <w:tblPr>
        <w:tblStyle w:val="TableNormal"/>
        <w:tblW w:w="0" w:type="auto"/>
        <w:tblInd w:w="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6"/>
        <w:gridCol w:w="2369"/>
      </w:tblGrid>
      <w:tr w:rsidR="00440A93" w14:paraId="22DDD0E5" w14:textId="77777777">
        <w:trPr>
          <w:trHeight w:val="268"/>
        </w:trPr>
        <w:tc>
          <w:tcPr>
            <w:tcW w:w="6176" w:type="dxa"/>
          </w:tcPr>
          <w:p w14:paraId="65176966" w14:textId="77777777" w:rsidR="00440A93" w:rsidRDefault="00EF249F">
            <w:pPr>
              <w:pStyle w:val="TableParagraph"/>
              <w:spacing w:line="248" w:lineRule="exact"/>
              <w:ind w:left="110"/>
              <w:rPr>
                <w:b/>
              </w:rPr>
            </w:pPr>
            <w:r>
              <w:rPr>
                <w:b/>
              </w:rPr>
              <w:t>Etapa</w:t>
            </w:r>
          </w:p>
        </w:tc>
        <w:tc>
          <w:tcPr>
            <w:tcW w:w="2369" w:type="dxa"/>
          </w:tcPr>
          <w:p w14:paraId="4E3358AD" w14:textId="77777777" w:rsidR="00440A93" w:rsidRDefault="00EF249F">
            <w:pPr>
              <w:pStyle w:val="TableParagraph"/>
              <w:spacing w:line="248" w:lineRule="exact"/>
              <w:rPr>
                <w:b/>
              </w:rPr>
            </w:pPr>
            <w:r>
              <w:rPr>
                <w:b/>
              </w:rPr>
              <w:t>Fecha</w:t>
            </w:r>
          </w:p>
        </w:tc>
      </w:tr>
      <w:tr w:rsidR="00440A93" w14:paraId="4DFB964F" w14:textId="77777777">
        <w:trPr>
          <w:trHeight w:val="499"/>
        </w:trPr>
        <w:tc>
          <w:tcPr>
            <w:tcW w:w="6176" w:type="dxa"/>
          </w:tcPr>
          <w:p w14:paraId="32A3B82F" w14:textId="77777777" w:rsidR="00440A93" w:rsidRDefault="00EF249F">
            <w:pPr>
              <w:pStyle w:val="TableParagraph"/>
              <w:spacing w:before="110"/>
              <w:ind w:left="110"/>
            </w:pPr>
            <w:r>
              <w:t>Convocatoria</w:t>
            </w:r>
          </w:p>
        </w:tc>
        <w:tc>
          <w:tcPr>
            <w:tcW w:w="2369" w:type="dxa"/>
          </w:tcPr>
          <w:p w14:paraId="4DDDB87E" w14:textId="5F30CA9D" w:rsidR="00D71D5E" w:rsidRDefault="00E179BF" w:rsidP="00F60EE4">
            <w:pPr>
              <w:pStyle w:val="TableParagraph"/>
              <w:spacing w:before="110"/>
            </w:pPr>
            <w:r w:rsidRPr="00F60EE4">
              <w:t xml:space="preserve">31 de </w:t>
            </w:r>
            <w:proofErr w:type="gramStart"/>
            <w:r w:rsidRPr="00F60EE4">
              <w:t>Agosto</w:t>
            </w:r>
            <w:proofErr w:type="gramEnd"/>
            <w:r w:rsidRPr="00F60EE4">
              <w:t xml:space="preserve"> 2020</w:t>
            </w:r>
          </w:p>
        </w:tc>
      </w:tr>
      <w:tr w:rsidR="00440A93" w14:paraId="6BDA4628" w14:textId="77777777">
        <w:trPr>
          <w:trHeight w:val="650"/>
        </w:trPr>
        <w:tc>
          <w:tcPr>
            <w:tcW w:w="6176" w:type="dxa"/>
          </w:tcPr>
          <w:p w14:paraId="47C23B0D" w14:textId="77777777" w:rsidR="00440A93" w:rsidRDefault="00EF249F">
            <w:pPr>
              <w:pStyle w:val="TableParagraph"/>
              <w:spacing w:before="109"/>
              <w:ind w:left="110"/>
            </w:pPr>
            <w:r>
              <w:t>Postulación</w:t>
            </w:r>
          </w:p>
        </w:tc>
        <w:tc>
          <w:tcPr>
            <w:tcW w:w="2369" w:type="dxa"/>
          </w:tcPr>
          <w:p w14:paraId="648C0CF7" w14:textId="49DE5C56" w:rsidR="00440A93" w:rsidRDefault="00E179BF" w:rsidP="00F60EE4">
            <w:pPr>
              <w:pStyle w:val="TableParagraph"/>
              <w:spacing w:before="109"/>
            </w:pPr>
            <w:r w:rsidRPr="00F60EE4">
              <w:t xml:space="preserve">31 de </w:t>
            </w:r>
            <w:proofErr w:type="gramStart"/>
            <w:r w:rsidRPr="00F60EE4">
              <w:t>Agosto</w:t>
            </w:r>
            <w:proofErr w:type="gramEnd"/>
            <w:r w:rsidRPr="00F60EE4">
              <w:t xml:space="preserve"> a </w:t>
            </w:r>
            <w:r w:rsidR="00F60EE4" w:rsidRPr="00F60EE4">
              <w:t>20</w:t>
            </w:r>
            <w:r w:rsidRPr="00F60EE4">
              <w:t xml:space="preserve"> de Septiembre 2020</w:t>
            </w:r>
          </w:p>
        </w:tc>
      </w:tr>
      <w:tr w:rsidR="00440A93" w14:paraId="4BED36A8" w14:textId="77777777">
        <w:trPr>
          <w:trHeight w:val="266"/>
        </w:trPr>
        <w:tc>
          <w:tcPr>
            <w:tcW w:w="6176" w:type="dxa"/>
          </w:tcPr>
          <w:p w14:paraId="2FC25D73" w14:textId="77777777" w:rsidR="00440A93" w:rsidRDefault="00EF249F">
            <w:pPr>
              <w:pStyle w:val="TableParagraph"/>
              <w:spacing w:line="246" w:lineRule="exact"/>
              <w:ind w:left="110"/>
            </w:pPr>
            <w:r>
              <w:t>Resultados de adjudicación</w:t>
            </w:r>
          </w:p>
        </w:tc>
        <w:tc>
          <w:tcPr>
            <w:tcW w:w="2369" w:type="dxa"/>
          </w:tcPr>
          <w:p w14:paraId="4E87D46D" w14:textId="43ECF18A" w:rsidR="00440A93" w:rsidRDefault="00E179BF" w:rsidP="00D85983">
            <w:pPr>
              <w:pStyle w:val="TableParagraph"/>
              <w:spacing w:line="246" w:lineRule="exact"/>
            </w:pPr>
            <w:r w:rsidRPr="00F60EE4">
              <w:t>1</w:t>
            </w:r>
            <w:r w:rsidR="00F60EE4" w:rsidRPr="00F60EE4">
              <w:t>°</w:t>
            </w:r>
            <w:r w:rsidRPr="00F60EE4">
              <w:t xml:space="preserve"> de </w:t>
            </w:r>
            <w:r w:rsidR="00F64CB6" w:rsidRPr="00F60EE4">
              <w:t>octubre</w:t>
            </w:r>
            <w:r w:rsidR="00450062" w:rsidRPr="00F60EE4">
              <w:t xml:space="preserve"> 2020</w:t>
            </w:r>
          </w:p>
        </w:tc>
      </w:tr>
      <w:tr w:rsidR="00440A93" w14:paraId="55203581" w14:textId="77777777">
        <w:trPr>
          <w:trHeight w:val="489"/>
        </w:trPr>
        <w:tc>
          <w:tcPr>
            <w:tcW w:w="6176" w:type="dxa"/>
          </w:tcPr>
          <w:p w14:paraId="6656BBCC" w14:textId="6DC1C851" w:rsidR="00440A93" w:rsidRDefault="00EF249F">
            <w:pPr>
              <w:pStyle w:val="TableParagraph"/>
              <w:spacing w:before="107"/>
              <w:ind w:left="110"/>
            </w:pPr>
            <w:r>
              <w:t>Reporte de estado de avance de</w:t>
            </w:r>
            <w:r w:rsidR="00033218">
              <w:t xml:space="preserve"> </w:t>
            </w:r>
            <w:r>
              <w:t>l</w:t>
            </w:r>
            <w:r w:rsidR="00033218">
              <w:t>a</w:t>
            </w:r>
            <w:r>
              <w:t xml:space="preserve"> </w:t>
            </w:r>
            <w:r w:rsidR="00033218">
              <w:t xml:space="preserve">investigación y del </w:t>
            </w:r>
            <w:r>
              <w:t>manuscrito</w:t>
            </w:r>
          </w:p>
        </w:tc>
        <w:tc>
          <w:tcPr>
            <w:tcW w:w="2369" w:type="dxa"/>
          </w:tcPr>
          <w:p w14:paraId="286F691D" w14:textId="5A103D0A" w:rsidR="00440A93" w:rsidRDefault="00C63A5D" w:rsidP="00D85983">
            <w:pPr>
              <w:pStyle w:val="TableParagraph"/>
              <w:spacing w:before="107"/>
            </w:pPr>
            <w:r>
              <w:t>30</w:t>
            </w:r>
            <w:r w:rsidR="00BA0ACD" w:rsidRPr="00C63A5D">
              <w:t xml:space="preserve"> de </w:t>
            </w:r>
            <w:r>
              <w:t>ener</w:t>
            </w:r>
            <w:r w:rsidRPr="00C63A5D">
              <w:t>o</w:t>
            </w:r>
            <w:r w:rsidR="00BA0ACD" w:rsidRPr="00C63A5D">
              <w:t xml:space="preserve"> de 202</w:t>
            </w:r>
            <w:r w:rsidR="00450062" w:rsidRPr="00C63A5D">
              <w:t>1</w:t>
            </w:r>
          </w:p>
        </w:tc>
      </w:tr>
      <w:tr w:rsidR="00033218" w14:paraId="7FCB55D5" w14:textId="77777777">
        <w:trPr>
          <w:trHeight w:val="489"/>
        </w:trPr>
        <w:tc>
          <w:tcPr>
            <w:tcW w:w="6176" w:type="dxa"/>
          </w:tcPr>
          <w:p w14:paraId="43B8D774" w14:textId="3BC8D402" w:rsidR="00033218" w:rsidRDefault="00033218">
            <w:pPr>
              <w:pStyle w:val="TableParagraph"/>
              <w:spacing w:before="107"/>
              <w:ind w:left="110"/>
            </w:pPr>
            <w:r>
              <w:t>Finalización de la investigación</w:t>
            </w:r>
          </w:p>
        </w:tc>
        <w:tc>
          <w:tcPr>
            <w:tcW w:w="2369" w:type="dxa"/>
          </w:tcPr>
          <w:p w14:paraId="252E6452" w14:textId="53D28F3A" w:rsidR="00033218" w:rsidRDefault="00033218" w:rsidP="00D85983">
            <w:pPr>
              <w:pStyle w:val="TableParagraph"/>
              <w:spacing w:before="107"/>
            </w:pPr>
            <w:r>
              <w:t>30 de abril de 2021</w:t>
            </w:r>
          </w:p>
        </w:tc>
      </w:tr>
      <w:tr w:rsidR="00440A93" w14:paraId="757454D2" w14:textId="77777777">
        <w:trPr>
          <w:trHeight w:val="506"/>
        </w:trPr>
        <w:tc>
          <w:tcPr>
            <w:tcW w:w="6176" w:type="dxa"/>
          </w:tcPr>
          <w:p w14:paraId="4FB18A00" w14:textId="77777777" w:rsidR="00440A93" w:rsidRDefault="00EF249F">
            <w:pPr>
              <w:pStyle w:val="TableParagraph"/>
              <w:spacing w:before="112"/>
              <w:ind w:left="110"/>
            </w:pPr>
            <w:r>
              <w:t>Entrega del manuscrito para Evaluación</w:t>
            </w:r>
          </w:p>
        </w:tc>
        <w:tc>
          <w:tcPr>
            <w:tcW w:w="2369" w:type="dxa"/>
          </w:tcPr>
          <w:p w14:paraId="690810AB" w14:textId="65024F24" w:rsidR="0071077D" w:rsidRDefault="0071077D" w:rsidP="00C63A5D">
            <w:pPr>
              <w:pStyle w:val="TableParagraph"/>
              <w:spacing w:before="112"/>
            </w:pPr>
            <w:r w:rsidRPr="00C63A5D">
              <w:t xml:space="preserve">15 de </w:t>
            </w:r>
            <w:r w:rsidR="00C63A5D" w:rsidRPr="00C63A5D">
              <w:t>junio</w:t>
            </w:r>
            <w:r w:rsidRPr="00C63A5D">
              <w:t xml:space="preserve"> 2021</w:t>
            </w:r>
          </w:p>
        </w:tc>
      </w:tr>
      <w:tr w:rsidR="00440A93" w14:paraId="57392AAD" w14:textId="77777777">
        <w:trPr>
          <w:trHeight w:val="650"/>
        </w:trPr>
        <w:tc>
          <w:tcPr>
            <w:tcW w:w="6176" w:type="dxa"/>
          </w:tcPr>
          <w:p w14:paraId="0AE7014A" w14:textId="77777777" w:rsidR="00440A93" w:rsidRDefault="00EF249F">
            <w:pPr>
              <w:pStyle w:val="TableParagraph"/>
              <w:spacing w:before="112"/>
              <w:ind w:left="110"/>
            </w:pPr>
            <w:r>
              <w:t>Finalización del Proyecto (Manuscrito enviado a Revista)</w:t>
            </w:r>
          </w:p>
        </w:tc>
        <w:tc>
          <w:tcPr>
            <w:tcW w:w="2369" w:type="dxa"/>
          </w:tcPr>
          <w:p w14:paraId="5B29373E" w14:textId="0CF26B9C" w:rsidR="00C5720C" w:rsidRDefault="00C5720C" w:rsidP="00C63A5D">
            <w:pPr>
              <w:pStyle w:val="TableParagraph"/>
              <w:spacing w:before="108" w:line="266" w:lineRule="exact"/>
              <w:ind w:right="430"/>
            </w:pPr>
            <w:r w:rsidRPr="00C63A5D">
              <w:t xml:space="preserve">Máximo </w:t>
            </w:r>
            <w:r w:rsidR="00C63A5D">
              <w:t>31</w:t>
            </w:r>
            <w:r w:rsidR="00C63A5D" w:rsidRPr="00C63A5D">
              <w:t xml:space="preserve"> de </w:t>
            </w:r>
            <w:r w:rsidR="00C63A5D">
              <w:t>julio</w:t>
            </w:r>
            <w:r w:rsidRPr="00C63A5D">
              <w:t xml:space="preserve"> 2021</w:t>
            </w:r>
          </w:p>
        </w:tc>
      </w:tr>
    </w:tbl>
    <w:p w14:paraId="472710EE" w14:textId="77777777" w:rsidR="00440A93" w:rsidRDefault="00440A93">
      <w:pPr>
        <w:pStyle w:val="Textoindependiente"/>
      </w:pPr>
    </w:p>
    <w:p w14:paraId="40C14B62" w14:textId="0D8AC065" w:rsidR="00440A93" w:rsidRDefault="00440A93">
      <w:pPr>
        <w:pStyle w:val="Textoindependiente"/>
        <w:spacing w:before="10"/>
        <w:rPr>
          <w:sz w:val="21"/>
        </w:rPr>
      </w:pPr>
    </w:p>
    <w:p w14:paraId="1F039951" w14:textId="681D7BDC" w:rsidR="006D5245" w:rsidRDefault="006D5245">
      <w:pPr>
        <w:pStyle w:val="Textoindependiente"/>
        <w:spacing w:before="10"/>
        <w:rPr>
          <w:sz w:val="21"/>
        </w:rPr>
      </w:pPr>
    </w:p>
    <w:p w14:paraId="4E25930B" w14:textId="1286EAF6" w:rsidR="006D5245" w:rsidRDefault="006D5245">
      <w:pPr>
        <w:pStyle w:val="Textoindependiente"/>
        <w:spacing w:before="10"/>
        <w:rPr>
          <w:sz w:val="21"/>
        </w:rPr>
      </w:pPr>
    </w:p>
    <w:p w14:paraId="5CF08A4D" w14:textId="12F688E3" w:rsidR="006D5245" w:rsidRDefault="006D5245">
      <w:pPr>
        <w:pStyle w:val="Textoindependiente"/>
        <w:spacing w:before="10"/>
        <w:rPr>
          <w:sz w:val="21"/>
        </w:rPr>
      </w:pPr>
    </w:p>
    <w:p w14:paraId="16EE28EF" w14:textId="49A522B4" w:rsidR="006D5245" w:rsidRDefault="006D5245">
      <w:pPr>
        <w:pStyle w:val="Textoindependiente"/>
        <w:spacing w:before="10"/>
        <w:rPr>
          <w:sz w:val="21"/>
        </w:rPr>
      </w:pPr>
    </w:p>
    <w:p w14:paraId="5F3130F9" w14:textId="7D30BBA3" w:rsidR="006D5245" w:rsidRDefault="006D5245">
      <w:pPr>
        <w:pStyle w:val="Textoindependiente"/>
        <w:spacing w:before="10"/>
        <w:rPr>
          <w:sz w:val="21"/>
        </w:rPr>
      </w:pPr>
    </w:p>
    <w:p w14:paraId="519B4DBB" w14:textId="4E01DFF7" w:rsidR="006D5245" w:rsidRDefault="006D5245">
      <w:pPr>
        <w:pStyle w:val="Textoindependiente"/>
        <w:spacing w:before="10"/>
        <w:rPr>
          <w:sz w:val="21"/>
        </w:rPr>
      </w:pPr>
    </w:p>
    <w:p w14:paraId="38F9E930" w14:textId="6673A3D6" w:rsidR="006D5245" w:rsidRDefault="006D5245">
      <w:pPr>
        <w:pStyle w:val="Textoindependiente"/>
        <w:spacing w:before="10"/>
        <w:rPr>
          <w:sz w:val="21"/>
        </w:rPr>
      </w:pPr>
    </w:p>
    <w:p w14:paraId="7D613AEE" w14:textId="161EB5C6" w:rsidR="006D5245" w:rsidRDefault="006D5245">
      <w:pPr>
        <w:pStyle w:val="Textoindependiente"/>
        <w:spacing w:before="10"/>
        <w:rPr>
          <w:sz w:val="21"/>
        </w:rPr>
      </w:pPr>
    </w:p>
    <w:p w14:paraId="33302367" w14:textId="58CB0247" w:rsidR="006D5245" w:rsidRDefault="006D5245">
      <w:pPr>
        <w:pStyle w:val="Textoindependiente"/>
        <w:spacing w:before="10"/>
        <w:rPr>
          <w:sz w:val="21"/>
        </w:rPr>
      </w:pPr>
    </w:p>
    <w:p w14:paraId="7F235227" w14:textId="0913A5BF" w:rsidR="006D5245" w:rsidRDefault="006D5245">
      <w:pPr>
        <w:pStyle w:val="Textoindependiente"/>
        <w:spacing w:before="10"/>
        <w:rPr>
          <w:sz w:val="21"/>
        </w:rPr>
      </w:pPr>
    </w:p>
    <w:p w14:paraId="51CA425D" w14:textId="5760C98B" w:rsidR="006D5245" w:rsidRDefault="006D5245">
      <w:pPr>
        <w:pStyle w:val="Textoindependiente"/>
        <w:spacing w:before="10"/>
        <w:rPr>
          <w:sz w:val="21"/>
        </w:rPr>
      </w:pPr>
    </w:p>
    <w:p w14:paraId="3720B895" w14:textId="7D55F2DC" w:rsidR="006D5245" w:rsidRDefault="006D5245">
      <w:pPr>
        <w:pStyle w:val="Textoindependiente"/>
        <w:spacing w:before="10"/>
        <w:rPr>
          <w:sz w:val="21"/>
        </w:rPr>
      </w:pPr>
    </w:p>
    <w:p w14:paraId="6552CDBE" w14:textId="77777777" w:rsidR="006D5245" w:rsidRDefault="006D5245">
      <w:pPr>
        <w:pStyle w:val="Textoindependiente"/>
        <w:spacing w:before="10"/>
        <w:rPr>
          <w:sz w:val="21"/>
        </w:rPr>
      </w:pPr>
    </w:p>
    <w:p w14:paraId="5275CF09" w14:textId="77777777" w:rsidR="00440A93" w:rsidRDefault="00EF249F" w:rsidP="00F60EE4">
      <w:pPr>
        <w:pStyle w:val="Ttulo2"/>
        <w:numPr>
          <w:ilvl w:val="0"/>
          <w:numId w:val="3"/>
        </w:numPr>
        <w:tabs>
          <w:tab w:val="left" w:pos="536"/>
        </w:tabs>
        <w:ind w:left="535" w:hanging="334"/>
      </w:pPr>
      <w:r>
        <w:t>EVALUACIÓN DE LOS PROYECTOS Y SU</w:t>
      </w:r>
      <w:r>
        <w:rPr>
          <w:spacing w:val="-13"/>
        </w:rPr>
        <w:t xml:space="preserve"> </w:t>
      </w:r>
      <w:r>
        <w:t>ADJUDICACIÓN</w:t>
      </w:r>
    </w:p>
    <w:p w14:paraId="32CDC0FA" w14:textId="77777777" w:rsidR="00440A93" w:rsidRDefault="00EF249F">
      <w:pPr>
        <w:pStyle w:val="Textoindependiente"/>
        <w:spacing w:before="35" w:line="276" w:lineRule="auto"/>
        <w:ind w:left="101" w:right="583"/>
        <w:jc w:val="both"/>
      </w:pPr>
      <w:r>
        <w:t xml:space="preserve">La evaluación de los proyectos corresponderá a una comisión designada por la Vicerrectoría de Vinculación con el Medio e Investigación. Esta comisión deberá estar integrada por académicos/as e investigadores/as </w:t>
      </w:r>
      <w:r>
        <w:rPr>
          <w:spacing w:val="-3"/>
        </w:rPr>
        <w:t xml:space="preserve">externos/as </w:t>
      </w:r>
      <w:r>
        <w:t xml:space="preserve">a la </w:t>
      </w:r>
      <w:r>
        <w:rPr>
          <w:spacing w:val="-3"/>
        </w:rPr>
        <w:t xml:space="preserve">unidad que otorga </w:t>
      </w:r>
      <w:r>
        <w:t xml:space="preserve">el </w:t>
      </w:r>
      <w:r>
        <w:rPr>
          <w:spacing w:val="-3"/>
        </w:rPr>
        <w:t xml:space="preserve">financiamiento </w:t>
      </w:r>
      <w:r>
        <w:t xml:space="preserve">y </w:t>
      </w:r>
      <w:r>
        <w:rPr>
          <w:spacing w:val="-3"/>
        </w:rPr>
        <w:t xml:space="preserve">que tengan experticia </w:t>
      </w:r>
      <w:r>
        <w:t>en las diferentes líneas de investigación que se promueven en el concurso.</w:t>
      </w:r>
    </w:p>
    <w:p w14:paraId="1A70FFA7" w14:textId="77777777" w:rsidR="00440A93" w:rsidRDefault="00440A93">
      <w:pPr>
        <w:pStyle w:val="Textoindependiente"/>
        <w:spacing w:before="5"/>
        <w:rPr>
          <w:sz w:val="16"/>
        </w:rPr>
      </w:pPr>
    </w:p>
    <w:p w14:paraId="7C0C726C" w14:textId="77777777" w:rsidR="00440A93" w:rsidRDefault="00EF249F">
      <w:pPr>
        <w:pStyle w:val="Textoindependiente"/>
        <w:ind w:left="101"/>
        <w:jc w:val="both"/>
      </w:pPr>
      <w:r>
        <w:t>Para la evaluación de los proyectos se utilizará la siguiente asignación de ponderaciones:</w:t>
      </w:r>
    </w:p>
    <w:p w14:paraId="048E8163" w14:textId="77777777" w:rsidR="00440A93" w:rsidRDefault="00440A93">
      <w:pPr>
        <w:pStyle w:val="Textoindependiente"/>
        <w:spacing w:before="11"/>
        <w:rPr>
          <w:sz w:val="19"/>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1"/>
        <w:gridCol w:w="4445"/>
        <w:gridCol w:w="1462"/>
      </w:tblGrid>
      <w:tr w:rsidR="00440A93" w14:paraId="55663618" w14:textId="77777777">
        <w:trPr>
          <w:trHeight w:val="268"/>
        </w:trPr>
        <w:tc>
          <w:tcPr>
            <w:tcW w:w="2921" w:type="dxa"/>
          </w:tcPr>
          <w:p w14:paraId="6A067905" w14:textId="77777777" w:rsidR="00440A93" w:rsidRDefault="00EF249F">
            <w:pPr>
              <w:pStyle w:val="TableParagraph"/>
              <w:spacing w:line="248" w:lineRule="exact"/>
              <w:rPr>
                <w:b/>
              </w:rPr>
            </w:pPr>
            <w:r>
              <w:rPr>
                <w:b/>
              </w:rPr>
              <w:t>Criterio</w:t>
            </w:r>
          </w:p>
        </w:tc>
        <w:tc>
          <w:tcPr>
            <w:tcW w:w="4445" w:type="dxa"/>
          </w:tcPr>
          <w:p w14:paraId="155DAEA7" w14:textId="77777777" w:rsidR="00440A93" w:rsidRDefault="00EF249F">
            <w:pPr>
              <w:pStyle w:val="TableParagraph"/>
              <w:spacing w:line="248" w:lineRule="exact"/>
              <w:rPr>
                <w:b/>
              </w:rPr>
            </w:pPr>
            <w:r>
              <w:rPr>
                <w:b/>
              </w:rPr>
              <w:t>Descripción</w:t>
            </w:r>
          </w:p>
        </w:tc>
        <w:tc>
          <w:tcPr>
            <w:tcW w:w="1462" w:type="dxa"/>
          </w:tcPr>
          <w:p w14:paraId="4601FD7B" w14:textId="77777777" w:rsidR="00440A93" w:rsidRDefault="00EF249F">
            <w:pPr>
              <w:pStyle w:val="TableParagraph"/>
              <w:spacing w:line="248" w:lineRule="exact"/>
              <w:ind w:left="113"/>
              <w:rPr>
                <w:b/>
              </w:rPr>
            </w:pPr>
            <w:r>
              <w:rPr>
                <w:b/>
              </w:rPr>
              <w:t>Ponderación</w:t>
            </w:r>
          </w:p>
        </w:tc>
      </w:tr>
      <w:tr w:rsidR="00440A93" w14:paraId="68C8275A" w14:textId="77777777">
        <w:trPr>
          <w:trHeight w:val="806"/>
        </w:trPr>
        <w:tc>
          <w:tcPr>
            <w:tcW w:w="2921" w:type="dxa"/>
          </w:tcPr>
          <w:p w14:paraId="4D360B76" w14:textId="77777777" w:rsidR="00440A93" w:rsidRDefault="00EF249F">
            <w:pPr>
              <w:pStyle w:val="TableParagraph"/>
              <w:spacing w:before="1"/>
            </w:pPr>
            <w:r>
              <w:t>Impacto en la docencia</w:t>
            </w:r>
          </w:p>
        </w:tc>
        <w:tc>
          <w:tcPr>
            <w:tcW w:w="4445" w:type="dxa"/>
          </w:tcPr>
          <w:p w14:paraId="2D62986B" w14:textId="77777777" w:rsidR="00440A93" w:rsidRDefault="00EF249F">
            <w:pPr>
              <w:pStyle w:val="TableParagraph"/>
              <w:ind w:right="187"/>
            </w:pPr>
            <w:r>
              <w:t>Relación entre la investigación y la docencia y cómo ésta o sus productos se verán reflejadas</w:t>
            </w:r>
          </w:p>
          <w:p w14:paraId="3A7DFF96" w14:textId="77777777" w:rsidR="00440A93" w:rsidRDefault="00EF249F">
            <w:pPr>
              <w:pStyle w:val="TableParagraph"/>
              <w:spacing w:line="252" w:lineRule="exact"/>
            </w:pPr>
            <w:r>
              <w:t>en el procesos de enseñanza-aprendizaje</w:t>
            </w:r>
          </w:p>
        </w:tc>
        <w:tc>
          <w:tcPr>
            <w:tcW w:w="1462" w:type="dxa"/>
          </w:tcPr>
          <w:p w14:paraId="0EC2F89C" w14:textId="77777777" w:rsidR="00440A93" w:rsidRDefault="00EF249F">
            <w:pPr>
              <w:pStyle w:val="TableParagraph"/>
              <w:spacing w:before="1"/>
              <w:ind w:left="113"/>
            </w:pPr>
            <w:r>
              <w:t>30%</w:t>
            </w:r>
          </w:p>
        </w:tc>
      </w:tr>
      <w:tr w:rsidR="00440A93" w14:paraId="7FF4153D" w14:textId="77777777">
        <w:trPr>
          <w:trHeight w:val="1886"/>
        </w:trPr>
        <w:tc>
          <w:tcPr>
            <w:tcW w:w="2921" w:type="dxa"/>
          </w:tcPr>
          <w:p w14:paraId="619A87C0" w14:textId="77777777" w:rsidR="00440A93" w:rsidRDefault="00EF249F">
            <w:pPr>
              <w:pStyle w:val="TableParagraph"/>
              <w:spacing w:before="1"/>
            </w:pPr>
            <w:r>
              <w:t>Calidad del proyecto</w:t>
            </w:r>
          </w:p>
        </w:tc>
        <w:tc>
          <w:tcPr>
            <w:tcW w:w="4445" w:type="dxa"/>
          </w:tcPr>
          <w:p w14:paraId="0056CBB6" w14:textId="77777777" w:rsidR="00440A93" w:rsidRDefault="00EF249F">
            <w:pPr>
              <w:pStyle w:val="TableParagraph"/>
              <w:tabs>
                <w:tab w:val="left" w:pos="1867"/>
                <w:tab w:val="left" w:pos="3110"/>
              </w:tabs>
              <w:ind w:right="83"/>
              <w:jc w:val="both"/>
            </w:pPr>
            <w:r>
              <w:t>Fundamentos</w:t>
            </w:r>
            <w:r>
              <w:tab/>
              <w:t>teóricos</w:t>
            </w:r>
            <w:r>
              <w:tab/>
            </w:r>
            <w:r>
              <w:rPr>
                <w:spacing w:val="-3"/>
              </w:rPr>
              <w:t xml:space="preserve">conceptuales, </w:t>
            </w:r>
            <w:r>
              <w:t>justificación, congruencia entre objetivos y metodología.</w:t>
            </w:r>
          </w:p>
          <w:p w14:paraId="1CD1BB5E" w14:textId="77777777" w:rsidR="00440A93" w:rsidRDefault="00EF249F">
            <w:pPr>
              <w:pStyle w:val="TableParagraph"/>
              <w:spacing w:line="242" w:lineRule="auto"/>
              <w:ind w:right="81"/>
              <w:jc w:val="both"/>
            </w:pPr>
            <w:r>
              <w:t>Claridad en la formulación global del proyecto, su justificación y la congruencia entre los objetivos, la fundamentación y la metodología</w:t>
            </w:r>
          </w:p>
          <w:p w14:paraId="350DCC1C" w14:textId="77777777" w:rsidR="00440A93" w:rsidRDefault="00EF249F">
            <w:pPr>
              <w:pStyle w:val="TableParagraph"/>
              <w:spacing w:line="247" w:lineRule="exact"/>
              <w:jc w:val="both"/>
            </w:pPr>
            <w:r>
              <w:t>a seguir en su consecución</w:t>
            </w:r>
          </w:p>
        </w:tc>
        <w:tc>
          <w:tcPr>
            <w:tcW w:w="1462" w:type="dxa"/>
          </w:tcPr>
          <w:p w14:paraId="6D5C108E" w14:textId="77777777" w:rsidR="00440A93" w:rsidRDefault="00EF249F">
            <w:pPr>
              <w:pStyle w:val="TableParagraph"/>
              <w:spacing w:before="1"/>
              <w:ind w:left="113"/>
            </w:pPr>
            <w:r>
              <w:t>20%</w:t>
            </w:r>
          </w:p>
        </w:tc>
      </w:tr>
      <w:tr w:rsidR="00440A93" w14:paraId="757297C3" w14:textId="77777777">
        <w:trPr>
          <w:trHeight w:val="1067"/>
        </w:trPr>
        <w:tc>
          <w:tcPr>
            <w:tcW w:w="2921" w:type="dxa"/>
          </w:tcPr>
          <w:p w14:paraId="51DFB687" w14:textId="77777777" w:rsidR="00440A93" w:rsidRDefault="00EF249F">
            <w:pPr>
              <w:pStyle w:val="TableParagraph"/>
              <w:spacing w:line="268" w:lineRule="exact"/>
            </w:pPr>
            <w:r>
              <w:t>Factibilidad</w:t>
            </w:r>
          </w:p>
        </w:tc>
        <w:tc>
          <w:tcPr>
            <w:tcW w:w="4445" w:type="dxa"/>
          </w:tcPr>
          <w:p w14:paraId="0E6A2C24" w14:textId="77777777" w:rsidR="00440A93" w:rsidRDefault="00EF249F">
            <w:pPr>
              <w:pStyle w:val="TableParagraph"/>
              <w:ind w:right="81"/>
              <w:jc w:val="both"/>
            </w:pPr>
            <w:r>
              <w:t>Coherencia</w:t>
            </w:r>
            <w:r>
              <w:rPr>
                <w:spacing w:val="-6"/>
              </w:rPr>
              <w:t xml:space="preserve"> </w:t>
            </w:r>
            <w:r>
              <w:t>del</w:t>
            </w:r>
            <w:r>
              <w:rPr>
                <w:spacing w:val="-10"/>
              </w:rPr>
              <w:t xml:space="preserve"> </w:t>
            </w:r>
            <w:r>
              <w:t>plan</w:t>
            </w:r>
            <w:r>
              <w:rPr>
                <w:spacing w:val="-12"/>
              </w:rPr>
              <w:t xml:space="preserve"> </w:t>
            </w:r>
            <w:r>
              <w:t>de</w:t>
            </w:r>
            <w:r>
              <w:rPr>
                <w:spacing w:val="-7"/>
              </w:rPr>
              <w:t xml:space="preserve"> </w:t>
            </w:r>
            <w:r>
              <w:t>trabajo</w:t>
            </w:r>
            <w:r>
              <w:rPr>
                <w:spacing w:val="-6"/>
              </w:rPr>
              <w:t xml:space="preserve"> </w:t>
            </w:r>
            <w:r>
              <w:t>con</w:t>
            </w:r>
            <w:r>
              <w:rPr>
                <w:spacing w:val="-9"/>
              </w:rPr>
              <w:t xml:space="preserve"> </w:t>
            </w:r>
            <w:r>
              <w:t>los</w:t>
            </w:r>
            <w:r>
              <w:rPr>
                <w:spacing w:val="-10"/>
              </w:rPr>
              <w:t xml:space="preserve"> </w:t>
            </w:r>
            <w:r>
              <w:t>objetivos propuestos y que este pueda ser realizado en los plazos establecidos y con los</w:t>
            </w:r>
            <w:r>
              <w:rPr>
                <w:spacing w:val="7"/>
              </w:rPr>
              <w:t xml:space="preserve"> </w:t>
            </w:r>
            <w:r>
              <w:t>recursos</w:t>
            </w:r>
          </w:p>
          <w:p w14:paraId="1A2C256A" w14:textId="77777777" w:rsidR="00440A93" w:rsidRDefault="00EF249F">
            <w:pPr>
              <w:pStyle w:val="TableParagraph"/>
              <w:spacing w:line="245" w:lineRule="exact"/>
            </w:pPr>
            <w:r>
              <w:t>Asignados.</w:t>
            </w:r>
          </w:p>
        </w:tc>
        <w:tc>
          <w:tcPr>
            <w:tcW w:w="1462" w:type="dxa"/>
          </w:tcPr>
          <w:p w14:paraId="2AA42029" w14:textId="77777777" w:rsidR="00440A93" w:rsidRDefault="00EF249F">
            <w:pPr>
              <w:pStyle w:val="TableParagraph"/>
              <w:spacing w:line="268" w:lineRule="exact"/>
              <w:ind w:left="113"/>
            </w:pPr>
            <w:r>
              <w:t>20%</w:t>
            </w:r>
          </w:p>
        </w:tc>
      </w:tr>
      <w:tr w:rsidR="00440A93" w14:paraId="1AF8FAF5" w14:textId="77777777">
        <w:trPr>
          <w:trHeight w:val="1074"/>
        </w:trPr>
        <w:tc>
          <w:tcPr>
            <w:tcW w:w="2921" w:type="dxa"/>
          </w:tcPr>
          <w:p w14:paraId="48350FFF" w14:textId="77777777" w:rsidR="00440A93" w:rsidRDefault="00EF249F">
            <w:pPr>
              <w:pStyle w:val="TableParagraph"/>
              <w:tabs>
                <w:tab w:val="left" w:pos="1182"/>
                <w:tab w:val="left" w:pos="1648"/>
              </w:tabs>
              <w:ind w:right="124"/>
            </w:pPr>
            <w:r>
              <w:t>Potencial</w:t>
            </w:r>
            <w:r>
              <w:tab/>
              <w:t>de</w:t>
            </w:r>
            <w:r>
              <w:tab/>
            </w:r>
            <w:r>
              <w:rPr>
                <w:spacing w:val="-5"/>
              </w:rPr>
              <w:t xml:space="preserve">investigación </w:t>
            </w:r>
            <w:r>
              <w:t>para ser</w:t>
            </w:r>
            <w:r>
              <w:rPr>
                <w:spacing w:val="-3"/>
              </w:rPr>
              <w:t xml:space="preserve"> </w:t>
            </w:r>
            <w:r>
              <w:t>publicada</w:t>
            </w:r>
          </w:p>
        </w:tc>
        <w:tc>
          <w:tcPr>
            <w:tcW w:w="4445" w:type="dxa"/>
          </w:tcPr>
          <w:p w14:paraId="36B382BA" w14:textId="77777777" w:rsidR="00440A93" w:rsidRDefault="00EF249F">
            <w:pPr>
              <w:pStyle w:val="TableParagraph"/>
              <w:ind w:right="316"/>
            </w:pPr>
            <w:r>
              <w:t>Novedad científica y su potencial impacto. Productividad académica e investigadora del director responsable (en base</w:t>
            </w:r>
          </w:p>
          <w:p w14:paraId="1FAAF24A" w14:textId="77777777" w:rsidR="00440A93" w:rsidRDefault="00EF249F">
            <w:pPr>
              <w:pStyle w:val="TableParagraph"/>
              <w:spacing w:line="252" w:lineRule="exact"/>
            </w:pPr>
            <w:r>
              <w:t>a CV)</w:t>
            </w:r>
          </w:p>
        </w:tc>
        <w:tc>
          <w:tcPr>
            <w:tcW w:w="1462" w:type="dxa"/>
          </w:tcPr>
          <w:p w14:paraId="7C1DB6C1" w14:textId="77777777" w:rsidR="00440A93" w:rsidRDefault="00EF249F">
            <w:pPr>
              <w:pStyle w:val="TableParagraph"/>
              <w:spacing w:before="1"/>
              <w:ind w:left="113"/>
            </w:pPr>
            <w:r>
              <w:t>30%</w:t>
            </w:r>
          </w:p>
        </w:tc>
      </w:tr>
    </w:tbl>
    <w:p w14:paraId="5CC051C2" w14:textId="77777777" w:rsidR="00AF0261" w:rsidRDefault="00AF0261"/>
    <w:p w14:paraId="590D67A0" w14:textId="77777777" w:rsidR="00052BD5" w:rsidRDefault="00052BD5"/>
    <w:p w14:paraId="724D5165" w14:textId="77777777" w:rsidR="00052BD5" w:rsidRDefault="00052BD5"/>
    <w:p w14:paraId="1B387B97" w14:textId="3B8DF16A" w:rsidR="00052BD5" w:rsidRPr="00052BD5" w:rsidRDefault="00052BD5" w:rsidP="00EF249F">
      <w:pPr>
        <w:widowControl/>
        <w:autoSpaceDE/>
        <w:autoSpaceDN/>
        <w:contextualSpacing/>
        <w:jc w:val="both"/>
      </w:pPr>
      <w:r>
        <w:t xml:space="preserve">Los proyectos adjudicados, cuando ello resulte pertinente, deberán ser revisados y aprobados por el Comité de Ética Científico de la Universidad (Resolución Rectoría UBO’H </w:t>
      </w:r>
      <w:proofErr w:type="spellStart"/>
      <w:r>
        <w:t>Rect</w:t>
      </w:r>
      <w:proofErr w:type="spellEnd"/>
      <w:r>
        <w:t xml:space="preserve">. N°3000/390/18). Para tales efectos deberán ser sometidos a consideración del mismo a partir del </w:t>
      </w:r>
      <w:r w:rsidR="00FF459F" w:rsidRPr="00C63A5D">
        <w:t>1</w:t>
      </w:r>
      <w:r w:rsidR="00C63A5D" w:rsidRPr="00C63A5D">
        <w:t>°</w:t>
      </w:r>
      <w:r w:rsidR="00FF459F" w:rsidRPr="00C63A5D">
        <w:t xml:space="preserve"> de octubre de 2020</w:t>
      </w:r>
      <w:r>
        <w:t xml:space="preserve">, información disponible en </w:t>
      </w:r>
      <w:r w:rsidR="00EF249F">
        <w:t xml:space="preserve">la página </w:t>
      </w:r>
      <w:hyperlink r:id="rId7" w:history="1">
        <w:r w:rsidR="00EF249F">
          <w:rPr>
            <w:rStyle w:val="Hipervnculo"/>
          </w:rPr>
          <w:t>https://www.ubo.cl/comite-etico-cientifico/</w:t>
        </w:r>
      </w:hyperlink>
      <w:r>
        <w:t>.</w:t>
      </w:r>
    </w:p>
    <w:p w14:paraId="60EA18E9" w14:textId="77777777" w:rsidR="00052BD5" w:rsidRDefault="00052BD5" w:rsidP="00EF249F">
      <w:pPr>
        <w:pStyle w:val="Prrafodelista"/>
        <w:ind w:left="0" w:firstLine="0"/>
        <w:jc w:val="both"/>
      </w:pPr>
      <w:r>
        <w:t>Si el Comité de Ética Científico formula observaciones al proyecto, s</w:t>
      </w:r>
      <w:r w:rsidR="00EF249F">
        <w:t xml:space="preserve">erá obligación del investigador </w:t>
      </w:r>
      <w:r>
        <w:t xml:space="preserve">subsanarlas a la brevedad. </w:t>
      </w:r>
    </w:p>
    <w:p w14:paraId="0FCA804F" w14:textId="77777777" w:rsidR="00052BD5" w:rsidRDefault="00052BD5" w:rsidP="00EF249F">
      <w:pPr>
        <w:pStyle w:val="Prrafodelista"/>
        <w:ind w:left="0" w:firstLine="0"/>
        <w:jc w:val="both"/>
      </w:pPr>
      <w:r>
        <w:t>En el evento que el Comité Ético Científico rechace el proyecto, este caducará y no podrá seguir siendo ejecutado, debiendo restituirse los fondos no ejecutados y rendir cuenta de aquellos ya ejecutados.</w:t>
      </w:r>
    </w:p>
    <w:p w14:paraId="66A90C1F" w14:textId="77777777" w:rsidR="00052BD5" w:rsidRDefault="00052BD5" w:rsidP="00EF249F">
      <w:bookmarkStart w:id="0" w:name="_GoBack"/>
      <w:bookmarkEnd w:id="0"/>
    </w:p>
    <w:sectPr w:rsidR="00052BD5">
      <w:pgSz w:w="12240" w:h="15840"/>
      <w:pgMar w:top="1380" w:right="110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66BC"/>
    <w:multiLevelType w:val="hybridMultilevel"/>
    <w:tmpl w:val="0F98AAEE"/>
    <w:lvl w:ilvl="0" w:tplc="EAA8DDE4">
      <w:start w:val="1"/>
      <w:numFmt w:val="decimal"/>
      <w:lvlText w:val="%1."/>
      <w:lvlJc w:val="left"/>
      <w:pPr>
        <w:ind w:left="422" w:hanging="221"/>
        <w:jc w:val="left"/>
      </w:pPr>
      <w:rPr>
        <w:rFonts w:ascii="Calibri" w:eastAsia="Calibri" w:hAnsi="Calibri" w:cs="Calibri" w:hint="default"/>
        <w:b/>
        <w:bCs/>
        <w:w w:val="100"/>
        <w:sz w:val="22"/>
        <w:szCs w:val="22"/>
        <w:lang w:val="es-ES" w:eastAsia="es-ES" w:bidi="es-ES"/>
      </w:rPr>
    </w:lvl>
    <w:lvl w:ilvl="1" w:tplc="F97002DC">
      <w:numFmt w:val="bullet"/>
      <w:lvlText w:val=""/>
      <w:lvlJc w:val="left"/>
      <w:pPr>
        <w:ind w:left="922" w:hanging="360"/>
      </w:pPr>
      <w:rPr>
        <w:rFonts w:ascii="Symbol" w:eastAsia="Symbol" w:hAnsi="Symbol" w:cs="Symbol" w:hint="default"/>
        <w:w w:val="100"/>
        <w:sz w:val="22"/>
        <w:szCs w:val="22"/>
        <w:lang w:val="es-ES" w:eastAsia="es-ES" w:bidi="es-ES"/>
      </w:rPr>
    </w:lvl>
    <w:lvl w:ilvl="2" w:tplc="F69ED1EA">
      <w:numFmt w:val="bullet"/>
      <w:lvlText w:val="•"/>
      <w:lvlJc w:val="left"/>
      <w:pPr>
        <w:ind w:left="1888" w:hanging="360"/>
      </w:pPr>
      <w:rPr>
        <w:rFonts w:hint="default"/>
        <w:lang w:val="es-ES" w:eastAsia="es-ES" w:bidi="es-ES"/>
      </w:rPr>
    </w:lvl>
    <w:lvl w:ilvl="3" w:tplc="A3B84C90">
      <w:numFmt w:val="bullet"/>
      <w:lvlText w:val="•"/>
      <w:lvlJc w:val="left"/>
      <w:pPr>
        <w:ind w:left="2857" w:hanging="360"/>
      </w:pPr>
      <w:rPr>
        <w:rFonts w:hint="default"/>
        <w:lang w:val="es-ES" w:eastAsia="es-ES" w:bidi="es-ES"/>
      </w:rPr>
    </w:lvl>
    <w:lvl w:ilvl="4" w:tplc="B882ED70">
      <w:numFmt w:val="bullet"/>
      <w:lvlText w:val="•"/>
      <w:lvlJc w:val="left"/>
      <w:pPr>
        <w:ind w:left="3826" w:hanging="360"/>
      </w:pPr>
      <w:rPr>
        <w:rFonts w:hint="default"/>
        <w:lang w:val="es-ES" w:eastAsia="es-ES" w:bidi="es-ES"/>
      </w:rPr>
    </w:lvl>
    <w:lvl w:ilvl="5" w:tplc="6C54501E">
      <w:numFmt w:val="bullet"/>
      <w:lvlText w:val="•"/>
      <w:lvlJc w:val="left"/>
      <w:pPr>
        <w:ind w:left="4795" w:hanging="360"/>
      </w:pPr>
      <w:rPr>
        <w:rFonts w:hint="default"/>
        <w:lang w:val="es-ES" w:eastAsia="es-ES" w:bidi="es-ES"/>
      </w:rPr>
    </w:lvl>
    <w:lvl w:ilvl="6" w:tplc="259C4B50">
      <w:numFmt w:val="bullet"/>
      <w:lvlText w:val="•"/>
      <w:lvlJc w:val="left"/>
      <w:pPr>
        <w:ind w:left="5764" w:hanging="360"/>
      </w:pPr>
      <w:rPr>
        <w:rFonts w:hint="default"/>
        <w:lang w:val="es-ES" w:eastAsia="es-ES" w:bidi="es-ES"/>
      </w:rPr>
    </w:lvl>
    <w:lvl w:ilvl="7" w:tplc="B0542E88">
      <w:numFmt w:val="bullet"/>
      <w:lvlText w:val="•"/>
      <w:lvlJc w:val="left"/>
      <w:pPr>
        <w:ind w:left="6733" w:hanging="360"/>
      </w:pPr>
      <w:rPr>
        <w:rFonts w:hint="default"/>
        <w:lang w:val="es-ES" w:eastAsia="es-ES" w:bidi="es-ES"/>
      </w:rPr>
    </w:lvl>
    <w:lvl w:ilvl="8" w:tplc="6E88F78A">
      <w:numFmt w:val="bullet"/>
      <w:lvlText w:val="•"/>
      <w:lvlJc w:val="left"/>
      <w:pPr>
        <w:ind w:left="7702" w:hanging="360"/>
      </w:pPr>
      <w:rPr>
        <w:rFonts w:hint="default"/>
        <w:lang w:val="es-ES" w:eastAsia="es-ES" w:bidi="es-ES"/>
      </w:rPr>
    </w:lvl>
  </w:abstractNum>
  <w:abstractNum w:abstractNumId="1" w15:restartNumberingAfterBreak="0">
    <w:nsid w:val="36B7564F"/>
    <w:multiLevelType w:val="hybridMultilevel"/>
    <w:tmpl w:val="A482B196"/>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 w15:restartNumberingAfterBreak="0">
    <w:nsid w:val="5BA648D5"/>
    <w:multiLevelType w:val="hybridMultilevel"/>
    <w:tmpl w:val="BC26A8E8"/>
    <w:lvl w:ilvl="0" w:tplc="3D241D2E">
      <w:start w:val="2"/>
      <w:numFmt w:val="decimal"/>
      <w:lvlText w:val="%1."/>
      <w:lvlJc w:val="left"/>
      <w:pPr>
        <w:ind w:left="422" w:hanging="221"/>
        <w:jc w:val="left"/>
      </w:pPr>
      <w:rPr>
        <w:rFonts w:ascii="Calibri" w:eastAsia="Calibri" w:hAnsi="Calibri" w:cs="Calibri" w:hint="default"/>
        <w:b/>
        <w:bCs/>
        <w:w w:val="100"/>
        <w:sz w:val="22"/>
        <w:szCs w:val="22"/>
        <w:lang w:val="es-ES" w:eastAsia="es-ES" w:bidi="es-ES"/>
      </w:rPr>
    </w:lvl>
    <w:lvl w:ilvl="1" w:tplc="E8D85ADC">
      <w:start w:val="1"/>
      <w:numFmt w:val="lowerLetter"/>
      <w:lvlText w:val="%2)"/>
      <w:lvlJc w:val="left"/>
      <w:pPr>
        <w:ind w:left="924" w:hanging="363"/>
        <w:jc w:val="left"/>
      </w:pPr>
      <w:rPr>
        <w:rFonts w:hint="default"/>
        <w:spacing w:val="-1"/>
        <w:w w:val="100"/>
        <w:lang w:val="es-ES" w:eastAsia="es-ES" w:bidi="es-ES"/>
      </w:rPr>
    </w:lvl>
    <w:lvl w:ilvl="2" w:tplc="36804222">
      <w:numFmt w:val="bullet"/>
      <w:lvlText w:val="•"/>
      <w:lvlJc w:val="left"/>
      <w:pPr>
        <w:ind w:left="1888" w:hanging="363"/>
      </w:pPr>
      <w:rPr>
        <w:rFonts w:hint="default"/>
        <w:lang w:val="es-ES" w:eastAsia="es-ES" w:bidi="es-ES"/>
      </w:rPr>
    </w:lvl>
    <w:lvl w:ilvl="3" w:tplc="A00460A4">
      <w:numFmt w:val="bullet"/>
      <w:lvlText w:val="•"/>
      <w:lvlJc w:val="left"/>
      <w:pPr>
        <w:ind w:left="2857" w:hanging="363"/>
      </w:pPr>
      <w:rPr>
        <w:rFonts w:hint="default"/>
        <w:lang w:val="es-ES" w:eastAsia="es-ES" w:bidi="es-ES"/>
      </w:rPr>
    </w:lvl>
    <w:lvl w:ilvl="4" w:tplc="EBE8DD02">
      <w:numFmt w:val="bullet"/>
      <w:lvlText w:val="•"/>
      <w:lvlJc w:val="left"/>
      <w:pPr>
        <w:ind w:left="3826" w:hanging="363"/>
      </w:pPr>
      <w:rPr>
        <w:rFonts w:hint="default"/>
        <w:lang w:val="es-ES" w:eastAsia="es-ES" w:bidi="es-ES"/>
      </w:rPr>
    </w:lvl>
    <w:lvl w:ilvl="5" w:tplc="1012E94A">
      <w:numFmt w:val="bullet"/>
      <w:lvlText w:val="•"/>
      <w:lvlJc w:val="left"/>
      <w:pPr>
        <w:ind w:left="4795" w:hanging="363"/>
      </w:pPr>
      <w:rPr>
        <w:rFonts w:hint="default"/>
        <w:lang w:val="es-ES" w:eastAsia="es-ES" w:bidi="es-ES"/>
      </w:rPr>
    </w:lvl>
    <w:lvl w:ilvl="6" w:tplc="3AD68FA2">
      <w:numFmt w:val="bullet"/>
      <w:lvlText w:val="•"/>
      <w:lvlJc w:val="left"/>
      <w:pPr>
        <w:ind w:left="5764" w:hanging="363"/>
      </w:pPr>
      <w:rPr>
        <w:rFonts w:hint="default"/>
        <w:lang w:val="es-ES" w:eastAsia="es-ES" w:bidi="es-ES"/>
      </w:rPr>
    </w:lvl>
    <w:lvl w:ilvl="7" w:tplc="9FAC1106">
      <w:numFmt w:val="bullet"/>
      <w:lvlText w:val="•"/>
      <w:lvlJc w:val="left"/>
      <w:pPr>
        <w:ind w:left="6733" w:hanging="363"/>
      </w:pPr>
      <w:rPr>
        <w:rFonts w:hint="default"/>
        <w:lang w:val="es-ES" w:eastAsia="es-ES" w:bidi="es-ES"/>
      </w:rPr>
    </w:lvl>
    <w:lvl w:ilvl="8" w:tplc="980692E6">
      <w:numFmt w:val="bullet"/>
      <w:lvlText w:val="•"/>
      <w:lvlJc w:val="left"/>
      <w:pPr>
        <w:ind w:left="7702" w:hanging="363"/>
      </w:pPr>
      <w:rPr>
        <w:rFonts w:hint="default"/>
        <w:lang w:val="es-ES" w:eastAsia="es-ES" w:bidi="es-ES"/>
      </w:rPr>
    </w:lvl>
  </w:abstractNum>
  <w:abstractNum w:abstractNumId="3" w15:restartNumberingAfterBreak="0">
    <w:nsid w:val="77D2062C"/>
    <w:multiLevelType w:val="hybridMultilevel"/>
    <w:tmpl w:val="CDB09182"/>
    <w:lvl w:ilvl="0" w:tplc="8E1A27CA">
      <w:start w:val="1"/>
      <w:numFmt w:val="lowerLetter"/>
      <w:lvlText w:val="%1)"/>
      <w:lvlJc w:val="left"/>
      <w:pPr>
        <w:ind w:left="562" w:hanging="360"/>
        <w:jc w:val="left"/>
      </w:pPr>
      <w:rPr>
        <w:rFonts w:ascii="Calibri" w:eastAsia="Calibri" w:hAnsi="Calibri" w:cs="Calibri" w:hint="default"/>
        <w:spacing w:val="-1"/>
        <w:w w:val="100"/>
        <w:sz w:val="22"/>
        <w:szCs w:val="22"/>
        <w:lang w:val="es-ES" w:eastAsia="es-ES" w:bidi="es-ES"/>
      </w:rPr>
    </w:lvl>
    <w:lvl w:ilvl="1" w:tplc="DF5EB09A">
      <w:numFmt w:val="bullet"/>
      <w:lvlText w:val=""/>
      <w:lvlJc w:val="left"/>
      <w:pPr>
        <w:ind w:left="924" w:hanging="360"/>
      </w:pPr>
      <w:rPr>
        <w:rFonts w:ascii="Symbol" w:eastAsia="Symbol" w:hAnsi="Symbol" w:cs="Symbol" w:hint="default"/>
        <w:w w:val="100"/>
        <w:sz w:val="22"/>
        <w:szCs w:val="22"/>
        <w:lang w:val="es-ES" w:eastAsia="es-ES" w:bidi="es-ES"/>
      </w:rPr>
    </w:lvl>
    <w:lvl w:ilvl="2" w:tplc="A95A6CB6">
      <w:numFmt w:val="bullet"/>
      <w:lvlText w:val="•"/>
      <w:lvlJc w:val="left"/>
      <w:pPr>
        <w:ind w:left="1888" w:hanging="360"/>
      </w:pPr>
      <w:rPr>
        <w:rFonts w:hint="default"/>
        <w:lang w:val="es-ES" w:eastAsia="es-ES" w:bidi="es-ES"/>
      </w:rPr>
    </w:lvl>
    <w:lvl w:ilvl="3" w:tplc="00E6C194">
      <w:numFmt w:val="bullet"/>
      <w:lvlText w:val="•"/>
      <w:lvlJc w:val="left"/>
      <w:pPr>
        <w:ind w:left="2857" w:hanging="360"/>
      </w:pPr>
      <w:rPr>
        <w:rFonts w:hint="default"/>
        <w:lang w:val="es-ES" w:eastAsia="es-ES" w:bidi="es-ES"/>
      </w:rPr>
    </w:lvl>
    <w:lvl w:ilvl="4" w:tplc="F26A80D6">
      <w:numFmt w:val="bullet"/>
      <w:lvlText w:val="•"/>
      <w:lvlJc w:val="left"/>
      <w:pPr>
        <w:ind w:left="3826" w:hanging="360"/>
      </w:pPr>
      <w:rPr>
        <w:rFonts w:hint="default"/>
        <w:lang w:val="es-ES" w:eastAsia="es-ES" w:bidi="es-ES"/>
      </w:rPr>
    </w:lvl>
    <w:lvl w:ilvl="5" w:tplc="241006C6">
      <w:numFmt w:val="bullet"/>
      <w:lvlText w:val="•"/>
      <w:lvlJc w:val="left"/>
      <w:pPr>
        <w:ind w:left="4795" w:hanging="360"/>
      </w:pPr>
      <w:rPr>
        <w:rFonts w:hint="default"/>
        <w:lang w:val="es-ES" w:eastAsia="es-ES" w:bidi="es-ES"/>
      </w:rPr>
    </w:lvl>
    <w:lvl w:ilvl="6" w:tplc="5D865730">
      <w:numFmt w:val="bullet"/>
      <w:lvlText w:val="•"/>
      <w:lvlJc w:val="left"/>
      <w:pPr>
        <w:ind w:left="5764" w:hanging="360"/>
      </w:pPr>
      <w:rPr>
        <w:rFonts w:hint="default"/>
        <w:lang w:val="es-ES" w:eastAsia="es-ES" w:bidi="es-ES"/>
      </w:rPr>
    </w:lvl>
    <w:lvl w:ilvl="7" w:tplc="3828D138">
      <w:numFmt w:val="bullet"/>
      <w:lvlText w:val="•"/>
      <w:lvlJc w:val="left"/>
      <w:pPr>
        <w:ind w:left="6733" w:hanging="360"/>
      </w:pPr>
      <w:rPr>
        <w:rFonts w:hint="default"/>
        <w:lang w:val="es-ES" w:eastAsia="es-ES" w:bidi="es-ES"/>
      </w:rPr>
    </w:lvl>
    <w:lvl w:ilvl="8" w:tplc="D912282E">
      <w:numFmt w:val="bullet"/>
      <w:lvlText w:val="•"/>
      <w:lvlJc w:val="left"/>
      <w:pPr>
        <w:ind w:left="7702" w:hanging="360"/>
      </w:pPr>
      <w:rPr>
        <w:rFonts w:hint="default"/>
        <w:lang w:val="es-ES" w:eastAsia="es-ES" w:bidi="es-ES"/>
      </w:r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A93"/>
    <w:rsid w:val="00033218"/>
    <w:rsid w:val="00052BD5"/>
    <w:rsid w:val="000B28B2"/>
    <w:rsid w:val="00440A93"/>
    <w:rsid w:val="00450062"/>
    <w:rsid w:val="006D5245"/>
    <w:rsid w:val="0071077D"/>
    <w:rsid w:val="007C4703"/>
    <w:rsid w:val="008D6D2F"/>
    <w:rsid w:val="00AF0261"/>
    <w:rsid w:val="00BA0ACD"/>
    <w:rsid w:val="00C5720C"/>
    <w:rsid w:val="00C63A5D"/>
    <w:rsid w:val="00D71D5E"/>
    <w:rsid w:val="00D85983"/>
    <w:rsid w:val="00E179BF"/>
    <w:rsid w:val="00EF249F"/>
    <w:rsid w:val="00F60EE4"/>
    <w:rsid w:val="00F64CB6"/>
    <w:rsid w:val="00FF459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677E7"/>
  <w15:docId w15:val="{F4C0624C-6E39-4A3B-AF26-F2F6BC4D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35"/>
      <w:ind w:left="1344" w:right="1744"/>
      <w:jc w:val="center"/>
      <w:outlineLvl w:val="0"/>
    </w:pPr>
    <w:rPr>
      <w:b/>
      <w:bCs/>
      <w:sz w:val="32"/>
      <w:szCs w:val="32"/>
    </w:rPr>
  </w:style>
  <w:style w:type="paragraph" w:styleId="Ttulo2">
    <w:name w:val="heading 2"/>
    <w:basedOn w:val="Normal"/>
    <w:uiPriority w:val="1"/>
    <w:qFormat/>
    <w:pPr>
      <w:ind w:left="422" w:hanging="221"/>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ind w:left="422" w:hanging="360"/>
    </w:pPr>
  </w:style>
  <w:style w:type="paragraph" w:customStyle="1" w:styleId="TableParagraph">
    <w:name w:val="Table Paragraph"/>
    <w:basedOn w:val="Normal"/>
    <w:uiPriority w:val="1"/>
    <w:qFormat/>
    <w:pPr>
      <w:ind w:left="112"/>
    </w:pPr>
  </w:style>
  <w:style w:type="character" w:styleId="Hipervnculo">
    <w:name w:val="Hyperlink"/>
    <w:basedOn w:val="Fuentedeprrafopredeter"/>
    <w:uiPriority w:val="99"/>
    <w:semiHidden/>
    <w:unhideWhenUsed/>
    <w:rsid w:val="00EF24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664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bo.cl/comite-etico-cientifi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vestigacion@ubo.c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1587</Words>
  <Characters>8730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Pizarro Miranda</dc:creator>
  <cp:lastModifiedBy>Jorge Van de Wyngard Moyano</cp:lastModifiedBy>
  <cp:revision>2</cp:revision>
  <dcterms:created xsi:type="dcterms:W3CDTF">2020-08-25T00:55:00Z</dcterms:created>
  <dcterms:modified xsi:type="dcterms:W3CDTF">2020-08-25T00:55:00Z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2019-05-03T00:00:00Z</vt:filetime>
  </property>
  <property fmtid="{D5CDD505-2E9C-101B-9397-08002B2CF9AE}" pid="3" name="Creator">
    <vt:lpwstr>Microsoft® Word 2016</vt:lpwstr>
  </property>
  <property fmtid="{D5CDD505-2E9C-101B-9397-08002B2CF9AE}" pid="4" name="LastSaved">
    <vt:filetime>2020-03-04T00:00:00Z</vt:filetime>
  </property>
  <property fmtid="{D5CDD505-2E9C-101B-9397-08002B2CF9AE}" pid="5" name="_DocHome">
    <vt:i4>-2050692306</vt:i4>
  </property>
</Properties>
</file>